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099B7" w14:textId="77777777" w:rsidR="00BF3AF2" w:rsidRDefault="00BF3AF2" w:rsidP="00183CE5">
      <w:pPr>
        <w:spacing w:before="38" w:after="0" w:line="240" w:lineRule="auto"/>
        <w:ind w:right="-20"/>
        <w:jc w:val="center"/>
        <w:rPr>
          <w:rFonts w:ascii="Arial" w:eastAsia="FoundryMonoline-ExtraBold" w:hAnsi="Arial" w:cs="Arial"/>
          <w:b/>
          <w:bCs/>
          <w:color w:val="548DD4" w:themeColor="text2" w:themeTint="99"/>
          <w:sz w:val="36"/>
          <w:szCs w:val="36"/>
        </w:rPr>
      </w:pPr>
    </w:p>
    <w:p w14:paraId="2A888B64" w14:textId="77777777" w:rsidR="00C84B55" w:rsidRDefault="00C84B55" w:rsidP="00183CE5">
      <w:pPr>
        <w:spacing w:before="38" w:after="0" w:line="240" w:lineRule="auto"/>
        <w:ind w:right="-20"/>
        <w:jc w:val="center"/>
        <w:rPr>
          <w:rFonts w:ascii="Arial" w:eastAsia="FoundryMonoline-ExtraBold" w:hAnsi="Arial" w:cs="Arial"/>
          <w:b/>
          <w:bCs/>
          <w:sz w:val="32"/>
          <w:szCs w:val="32"/>
        </w:rPr>
      </w:pPr>
    </w:p>
    <w:p w14:paraId="5659D5DC" w14:textId="5983A61D" w:rsidR="00BA4051" w:rsidRPr="00B956DF" w:rsidRDefault="00C93C50" w:rsidP="00183CE5">
      <w:pPr>
        <w:spacing w:before="38" w:after="0" w:line="240" w:lineRule="auto"/>
        <w:ind w:right="-20"/>
        <w:jc w:val="center"/>
        <w:rPr>
          <w:rFonts w:ascii="Arial" w:eastAsia="FoundryMonoline-ExtraBold" w:hAnsi="Arial" w:cs="Arial"/>
          <w:b/>
          <w:bCs/>
          <w:sz w:val="32"/>
          <w:szCs w:val="32"/>
        </w:rPr>
      </w:pPr>
      <w:r w:rsidRPr="00B956DF">
        <w:rPr>
          <w:rFonts w:ascii="Arial" w:eastAsia="FoundryMonoline-ExtraBold" w:hAnsi="Arial" w:cs="Arial"/>
          <w:b/>
          <w:bCs/>
          <w:sz w:val="32"/>
          <w:szCs w:val="32"/>
        </w:rPr>
        <w:t xml:space="preserve">Confirmation of </w:t>
      </w:r>
      <w:r w:rsidR="00A42D01" w:rsidRPr="00B956DF">
        <w:rPr>
          <w:rFonts w:ascii="Arial" w:eastAsia="FoundryMonoline-ExtraBold" w:hAnsi="Arial" w:cs="Arial"/>
          <w:b/>
          <w:bCs/>
          <w:sz w:val="32"/>
          <w:szCs w:val="32"/>
        </w:rPr>
        <w:t>R</w:t>
      </w:r>
      <w:r w:rsidRPr="00B956DF">
        <w:rPr>
          <w:rFonts w:ascii="Arial" w:eastAsia="FoundryMonoline-ExtraBold" w:hAnsi="Arial" w:cs="Arial"/>
          <w:b/>
          <w:bCs/>
          <w:sz w:val="32"/>
          <w:szCs w:val="32"/>
        </w:rPr>
        <w:t xml:space="preserve">evalidation </w:t>
      </w:r>
      <w:r w:rsidR="00A42D01" w:rsidRPr="00B956DF">
        <w:rPr>
          <w:rFonts w:ascii="Arial" w:eastAsia="FoundryMonoline-ExtraBold" w:hAnsi="Arial" w:cs="Arial"/>
          <w:b/>
          <w:bCs/>
          <w:sz w:val="32"/>
          <w:szCs w:val="32"/>
        </w:rPr>
        <w:t>F</w:t>
      </w:r>
      <w:r w:rsidRPr="00B956DF">
        <w:rPr>
          <w:rFonts w:ascii="Arial" w:eastAsia="FoundryMonoline-ExtraBold" w:hAnsi="Arial" w:cs="Arial"/>
          <w:b/>
          <w:bCs/>
          <w:sz w:val="32"/>
          <w:szCs w:val="32"/>
        </w:rPr>
        <w:t>orm</w:t>
      </w:r>
      <w:r w:rsidR="00815F39" w:rsidRPr="00B956DF">
        <w:rPr>
          <w:rFonts w:ascii="Arial" w:eastAsia="FoundryMonoline-ExtraBold" w:hAnsi="Arial" w:cs="Arial"/>
          <w:b/>
          <w:bCs/>
          <w:sz w:val="32"/>
          <w:szCs w:val="32"/>
        </w:rPr>
        <w:t xml:space="preserve"> for </w:t>
      </w:r>
    </w:p>
    <w:p w14:paraId="4453A2F1" w14:textId="69AA0B50" w:rsidR="00C93C50" w:rsidRDefault="00815F39" w:rsidP="00183CE5">
      <w:pPr>
        <w:spacing w:before="38" w:after="0" w:line="240" w:lineRule="auto"/>
        <w:ind w:right="-20"/>
        <w:jc w:val="center"/>
        <w:rPr>
          <w:rFonts w:ascii="Arial" w:eastAsia="FoundryMonoline-ExtraBold" w:hAnsi="Arial" w:cs="Arial"/>
          <w:b/>
          <w:bCs/>
          <w:sz w:val="32"/>
          <w:szCs w:val="32"/>
        </w:rPr>
      </w:pPr>
      <w:r w:rsidRPr="00B956DF">
        <w:rPr>
          <w:rFonts w:ascii="Arial" w:eastAsia="FoundryMonoline-ExtraBold" w:hAnsi="Arial" w:cs="Arial"/>
          <w:b/>
          <w:bCs/>
          <w:sz w:val="32"/>
          <w:szCs w:val="32"/>
        </w:rPr>
        <w:t>Non-Medical Authorisers</w:t>
      </w:r>
    </w:p>
    <w:p w14:paraId="3B80DBF9" w14:textId="77777777" w:rsidR="00C84B55" w:rsidRPr="00B956DF" w:rsidRDefault="00C84B55" w:rsidP="00183CE5">
      <w:pPr>
        <w:spacing w:before="38" w:after="0" w:line="240" w:lineRule="auto"/>
        <w:ind w:right="-20"/>
        <w:jc w:val="center"/>
        <w:rPr>
          <w:rFonts w:ascii="Arial" w:eastAsia="FoundryMonoline-ExtraBold" w:hAnsi="Arial" w:cs="Arial"/>
          <w:b/>
          <w:bCs/>
          <w:sz w:val="32"/>
          <w:szCs w:val="32"/>
        </w:rPr>
      </w:pPr>
    </w:p>
    <w:p w14:paraId="015B2BF2" w14:textId="77777777" w:rsidR="00C93C50" w:rsidRPr="00B956DF" w:rsidRDefault="00C93C50" w:rsidP="00C93C50">
      <w:pPr>
        <w:spacing w:after="0" w:line="240" w:lineRule="exact"/>
        <w:ind w:right="-20"/>
        <w:rPr>
          <w:rFonts w:ascii="Arial" w:eastAsia="FoundryMonoline-Regular" w:hAnsi="Arial" w:cs="Arial"/>
          <w:sz w:val="24"/>
          <w:szCs w:val="24"/>
        </w:rPr>
      </w:pPr>
      <w:r w:rsidRPr="00B956DF">
        <w:rPr>
          <w:rFonts w:ascii="Arial" w:eastAsia="FoundryMonoline-Regular" w:hAnsi="Arial" w:cs="Arial"/>
          <w:sz w:val="24"/>
          <w:szCs w:val="24"/>
        </w:rPr>
        <w:t xml:space="preserve">A copy must be </w:t>
      </w:r>
      <w:r w:rsidR="001C5C34" w:rsidRPr="00B956DF">
        <w:rPr>
          <w:rFonts w:ascii="Arial" w:eastAsia="FoundryMonoline-Regular" w:hAnsi="Arial" w:cs="Arial"/>
          <w:sz w:val="24"/>
          <w:szCs w:val="24"/>
        </w:rPr>
        <w:t xml:space="preserve">retained by the </w:t>
      </w:r>
      <w:r w:rsidRPr="00B956DF">
        <w:rPr>
          <w:rFonts w:ascii="Arial" w:eastAsia="FoundryMonoline-Regular" w:hAnsi="Arial" w:cs="Arial"/>
          <w:sz w:val="24"/>
          <w:szCs w:val="24"/>
        </w:rPr>
        <w:t xml:space="preserve">Transfusion Practitioner team and you must keep a copy for your </w:t>
      </w:r>
      <w:r w:rsidR="004E4A07" w:rsidRPr="00B956DF">
        <w:rPr>
          <w:rFonts w:ascii="Arial" w:eastAsia="FoundryMonoline-Regular" w:hAnsi="Arial" w:cs="Arial"/>
          <w:sz w:val="24"/>
          <w:szCs w:val="24"/>
        </w:rPr>
        <w:t xml:space="preserve">own </w:t>
      </w:r>
      <w:r w:rsidRPr="00B956DF">
        <w:rPr>
          <w:rFonts w:ascii="Arial" w:eastAsia="FoundryMonoline-Regular" w:hAnsi="Arial" w:cs="Arial"/>
          <w:sz w:val="24"/>
          <w:szCs w:val="24"/>
        </w:rPr>
        <w:t>records.</w:t>
      </w:r>
    </w:p>
    <w:p w14:paraId="21B198B7" w14:textId="77777777" w:rsidR="00C93C50" w:rsidRPr="00B956DF" w:rsidRDefault="00C93C50" w:rsidP="00C93C50">
      <w:pPr>
        <w:spacing w:before="1" w:after="0" w:line="160" w:lineRule="exact"/>
        <w:rPr>
          <w:rFonts w:ascii="Arial" w:hAnsi="Arial" w:cs="Arial"/>
          <w:sz w:val="16"/>
          <w:szCs w:val="16"/>
        </w:rPr>
      </w:pPr>
    </w:p>
    <w:p w14:paraId="353C67FE" w14:textId="77777777" w:rsidR="00C93C50" w:rsidRPr="00B956DF" w:rsidRDefault="00C93C50" w:rsidP="00C93C5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96E5380" w14:textId="4BB0210F" w:rsidR="00C93C50" w:rsidRPr="00B956DF" w:rsidRDefault="00C93C50" w:rsidP="00C93C50">
      <w:pPr>
        <w:spacing w:before="39" w:after="0" w:line="260" w:lineRule="exact"/>
        <w:ind w:right="-20"/>
        <w:rPr>
          <w:rFonts w:ascii="Arial" w:eastAsia="FoundryMonoline-Bold" w:hAnsi="Arial" w:cs="Arial"/>
          <w:sz w:val="24"/>
          <w:szCs w:val="24"/>
        </w:rPr>
      </w:pPr>
      <w:r w:rsidRPr="00B956DF">
        <w:rPr>
          <w:rFonts w:ascii="Arial" w:eastAsia="FoundryMonoline-Bold" w:hAnsi="Arial" w:cs="Arial"/>
          <w:spacing w:val="-14"/>
          <w:sz w:val="24"/>
          <w:szCs w:val="24"/>
        </w:rPr>
        <w:t>T</w:t>
      </w:r>
      <w:r w:rsidRPr="00B956DF">
        <w:rPr>
          <w:rFonts w:ascii="Arial" w:eastAsia="FoundryMonoline-Bold" w:hAnsi="Arial" w:cs="Arial"/>
          <w:sz w:val="24"/>
          <w:szCs w:val="24"/>
        </w:rPr>
        <w:t>o be</w:t>
      </w:r>
      <w:r w:rsidRPr="00B956DF">
        <w:rPr>
          <w:rFonts w:ascii="Arial" w:eastAsia="FoundryMonoline-Bold" w:hAnsi="Arial" w:cs="Arial"/>
          <w:spacing w:val="-3"/>
          <w:sz w:val="24"/>
          <w:szCs w:val="24"/>
        </w:rPr>
        <w:t xml:space="preserve"> c</w:t>
      </w:r>
      <w:r w:rsidRPr="00B956DF">
        <w:rPr>
          <w:rFonts w:ascii="Arial" w:eastAsia="FoundryMonoline-Bold" w:hAnsi="Arial" w:cs="Arial"/>
          <w:sz w:val="24"/>
          <w:szCs w:val="24"/>
        </w:rPr>
        <w:t>omple</w:t>
      </w:r>
      <w:r w:rsidRPr="00B956DF">
        <w:rPr>
          <w:rFonts w:ascii="Arial" w:eastAsia="FoundryMonoline-Bold" w:hAnsi="Arial" w:cs="Arial"/>
          <w:spacing w:val="-1"/>
          <w:sz w:val="24"/>
          <w:szCs w:val="24"/>
        </w:rPr>
        <w:t>t</w:t>
      </w:r>
      <w:r w:rsidRPr="00B956DF">
        <w:rPr>
          <w:rFonts w:ascii="Arial" w:eastAsia="FoundryMonoline-Bold" w:hAnsi="Arial" w:cs="Arial"/>
          <w:sz w:val="24"/>
          <w:szCs w:val="24"/>
        </w:rPr>
        <w:t>ed</w:t>
      </w:r>
      <w:r w:rsidRPr="00B956DF">
        <w:rPr>
          <w:rFonts w:ascii="Arial" w:eastAsia="FoundryMonoline-Bold" w:hAnsi="Arial" w:cs="Arial"/>
          <w:spacing w:val="-4"/>
          <w:sz w:val="24"/>
          <w:szCs w:val="24"/>
        </w:rPr>
        <w:t xml:space="preserve"> </w:t>
      </w:r>
      <w:r w:rsidRPr="00B956DF">
        <w:rPr>
          <w:rFonts w:ascii="Arial" w:eastAsia="FoundryMonoline-Bold" w:hAnsi="Arial" w:cs="Arial"/>
          <w:spacing w:val="-3"/>
          <w:sz w:val="24"/>
          <w:szCs w:val="24"/>
        </w:rPr>
        <w:t>b</w:t>
      </w:r>
      <w:r w:rsidRPr="00B956DF">
        <w:rPr>
          <w:rFonts w:ascii="Arial" w:eastAsia="FoundryMonoline-Bold" w:hAnsi="Arial" w:cs="Arial"/>
          <w:sz w:val="24"/>
          <w:szCs w:val="24"/>
        </w:rPr>
        <w:t>y</w:t>
      </w:r>
      <w:r w:rsidRPr="00B956DF">
        <w:rPr>
          <w:rFonts w:ascii="Arial" w:eastAsia="FoundryMonoline-Bold" w:hAnsi="Arial" w:cs="Arial"/>
          <w:spacing w:val="-1"/>
          <w:sz w:val="24"/>
          <w:szCs w:val="24"/>
        </w:rPr>
        <w:t xml:space="preserve"> </w:t>
      </w:r>
      <w:r w:rsidRPr="00B956DF">
        <w:rPr>
          <w:rFonts w:ascii="Arial" w:eastAsia="FoundryMonoline-Bold" w:hAnsi="Arial" w:cs="Arial"/>
          <w:sz w:val="24"/>
          <w:szCs w:val="24"/>
        </w:rPr>
        <w:t xml:space="preserve">the </w:t>
      </w:r>
      <w:r w:rsidR="00815F39" w:rsidRPr="00B956DF">
        <w:rPr>
          <w:rFonts w:ascii="Arial" w:eastAsia="FoundryMonoline-Bold" w:hAnsi="Arial" w:cs="Arial"/>
          <w:sz w:val="24"/>
          <w:szCs w:val="24"/>
        </w:rPr>
        <w:t xml:space="preserve">Health Care Professional (HCP) undertaking </w:t>
      </w:r>
      <w:r w:rsidRPr="00B956DF">
        <w:rPr>
          <w:rFonts w:ascii="Arial" w:eastAsia="FoundryMonoline-Bold" w:hAnsi="Arial" w:cs="Arial"/>
          <w:sz w:val="24"/>
          <w:szCs w:val="24"/>
        </w:rPr>
        <w:t xml:space="preserve">non-medical </w:t>
      </w:r>
      <w:r w:rsidR="00815F39" w:rsidRPr="00B956DF">
        <w:rPr>
          <w:rFonts w:ascii="Arial" w:eastAsia="FoundryMonoline-Bold" w:hAnsi="Arial" w:cs="Arial"/>
          <w:sz w:val="24"/>
          <w:szCs w:val="24"/>
        </w:rPr>
        <w:t>authorisation:</w:t>
      </w:r>
    </w:p>
    <w:p w14:paraId="48863DFD" w14:textId="77777777" w:rsidR="00594EAF" w:rsidRDefault="00594EAF" w:rsidP="00C93C50">
      <w:pPr>
        <w:spacing w:before="39" w:after="0" w:line="260" w:lineRule="exact"/>
        <w:ind w:right="-20"/>
        <w:rPr>
          <w:rFonts w:ascii="Arial" w:eastAsia="FoundryMonoline-Bold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116"/>
        <w:gridCol w:w="3918"/>
      </w:tblGrid>
      <w:tr w:rsidR="00BF7B35" w:rsidRPr="00BF7B35" w14:paraId="2A6794E3" w14:textId="77777777" w:rsidTr="00BF7B35">
        <w:tc>
          <w:tcPr>
            <w:tcW w:w="4621" w:type="dxa"/>
          </w:tcPr>
          <w:p w14:paraId="6104E508" w14:textId="77777777" w:rsidR="00594EAF" w:rsidRPr="00BF7B35" w:rsidRDefault="00594EAF" w:rsidP="00C93C50">
            <w:pPr>
              <w:spacing w:before="39" w:line="260" w:lineRule="exact"/>
              <w:ind w:right="-20"/>
              <w:rPr>
                <w:rFonts w:ascii="Arial" w:eastAsia="FoundryMonoline-Bold" w:hAnsi="Arial" w:cs="Arial"/>
                <w:sz w:val="24"/>
                <w:szCs w:val="24"/>
              </w:rPr>
            </w:pPr>
            <w:r w:rsidRPr="00BF7B35">
              <w:rPr>
                <w:rFonts w:ascii="Arial" w:eastAsia="FoundryMonoline-Bold" w:hAnsi="Arial" w:cs="Arial"/>
                <w:sz w:val="24"/>
                <w:szCs w:val="24"/>
              </w:rPr>
              <w:t>Name</w:t>
            </w:r>
          </w:p>
        </w:tc>
        <w:tc>
          <w:tcPr>
            <w:tcW w:w="4621" w:type="dxa"/>
          </w:tcPr>
          <w:p w14:paraId="13D340BF" w14:textId="77777777" w:rsidR="00594EAF" w:rsidRPr="00BF7B35" w:rsidRDefault="00594EAF" w:rsidP="00C93C50">
            <w:pPr>
              <w:spacing w:before="39" w:line="260" w:lineRule="exact"/>
              <w:ind w:right="-20"/>
              <w:rPr>
                <w:rFonts w:ascii="Arial" w:eastAsia="FoundryMonoline-Bold" w:hAnsi="Arial" w:cs="Arial"/>
                <w:sz w:val="24"/>
                <w:szCs w:val="24"/>
              </w:rPr>
            </w:pPr>
          </w:p>
        </w:tc>
      </w:tr>
      <w:tr w:rsidR="00BF7B35" w:rsidRPr="00BF7B35" w14:paraId="56233764" w14:textId="77777777" w:rsidTr="00BF7B35">
        <w:tc>
          <w:tcPr>
            <w:tcW w:w="4621" w:type="dxa"/>
          </w:tcPr>
          <w:p w14:paraId="62C79677" w14:textId="77777777" w:rsidR="00594EAF" w:rsidRPr="00BF7B35" w:rsidRDefault="00594EAF" w:rsidP="00C93C50">
            <w:pPr>
              <w:spacing w:before="39" w:line="260" w:lineRule="exact"/>
              <w:ind w:right="-20"/>
              <w:rPr>
                <w:rFonts w:ascii="Arial" w:eastAsia="FoundryMonoline-Bold" w:hAnsi="Arial" w:cs="Arial"/>
                <w:sz w:val="24"/>
                <w:szCs w:val="24"/>
              </w:rPr>
            </w:pPr>
            <w:r w:rsidRPr="00BF7B35">
              <w:rPr>
                <w:rFonts w:ascii="Arial" w:eastAsia="FoundryMonoline-Bold" w:hAnsi="Arial" w:cs="Arial"/>
                <w:sz w:val="24"/>
                <w:szCs w:val="24"/>
              </w:rPr>
              <w:t>Da</w:t>
            </w:r>
            <w:r w:rsidRPr="00BF7B35">
              <w:rPr>
                <w:rFonts w:ascii="Arial" w:eastAsia="FoundryMonoline-Bold" w:hAnsi="Arial" w:cs="Arial"/>
                <w:spacing w:val="-1"/>
                <w:sz w:val="24"/>
                <w:szCs w:val="24"/>
              </w:rPr>
              <w:t>t</w:t>
            </w:r>
            <w:r w:rsidRPr="00BF7B35">
              <w:rPr>
                <w:rFonts w:ascii="Arial" w:eastAsia="FoundryMonoline-Bold" w:hAnsi="Arial" w:cs="Arial"/>
                <w:sz w:val="24"/>
                <w:szCs w:val="24"/>
              </w:rPr>
              <w:t>e</w:t>
            </w:r>
            <w:r w:rsidRPr="00BF7B35">
              <w:rPr>
                <w:rFonts w:ascii="Arial" w:eastAsia="FoundryMonoline-Bold" w:hAnsi="Arial" w:cs="Arial"/>
                <w:spacing w:val="-5"/>
                <w:sz w:val="24"/>
                <w:szCs w:val="24"/>
              </w:rPr>
              <w:t xml:space="preserve"> </w:t>
            </w:r>
            <w:r w:rsidRPr="00BF7B35">
              <w:rPr>
                <w:rFonts w:ascii="Arial" w:eastAsia="FoundryMonoline-Bold" w:hAnsi="Arial" w:cs="Arial"/>
                <w:sz w:val="24"/>
                <w:szCs w:val="24"/>
              </w:rPr>
              <w:t>of NMA course attended</w:t>
            </w:r>
          </w:p>
        </w:tc>
        <w:tc>
          <w:tcPr>
            <w:tcW w:w="4621" w:type="dxa"/>
          </w:tcPr>
          <w:p w14:paraId="1DE43072" w14:textId="77777777" w:rsidR="00594EAF" w:rsidRPr="00BF7B35" w:rsidRDefault="00594EAF" w:rsidP="00C93C50">
            <w:pPr>
              <w:spacing w:before="39" w:line="260" w:lineRule="exact"/>
              <w:ind w:right="-20"/>
              <w:rPr>
                <w:rFonts w:ascii="Arial" w:eastAsia="FoundryMonoline-Bold" w:hAnsi="Arial" w:cs="Arial"/>
                <w:sz w:val="24"/>
                <w:szCs w:val="24"/>
              </w:rPr>
            </w:pPr>
          </w:p>
        </w:tc>
      </w:tr>
      <w:tr w:rsidR="00BF7B35" w:rsidRPr="00BF7B35" w14:paraId="5B4533FF" w14:textId="77777777" w:rsidTr="00BF7B35">
        <w:tc>
          <w:tcPr>
            <w:tcW w:w="4621" w:type="dxa"/>
          </w:tcPr>
          <w:p w14:paraId="2010D717" w14:textId="77777777" w:rsidR="00594EAF" w:rsidRPr="00BF7B35" w:rsidRDefault="00594EAF" w:rsidP="00C93C50">
            <w:pPr>
              <w:spacing w:before="39" w:line="260" w:lineRule="exact"/>
              <w:ind w:right="-20"/>
              <w:rPr>
                <w:rFonts w:ascii="Arial" w:eastAsia="FoundryMonoline-Bold" w:hAnsi="Arial" w:cs="Arial"/>
                <w:sz w:val="24"/>
                <w:szCs w:val="24"/>
              </w:rPr>
            </w:pPr>
            <w:r w:rsidRPr="00BF7B35">
              <w:rPr>
                <w:rFonts w:ascii="Arial" w:eastAsia="FoundryMonoline-Bold" w:hAnsi="Arial" w:cs="Arial"/>
                <w:sz w:val="24"/>
                <w:szCs w:val="24"/>
              </w:rPr>
              <w:t>Date of final signed off/previous revalidation</w:t>
            </w:r>
          </w:p>
        </w:tc>
        <w:tc>
          <w:tcPr>
            <w:tcW w:w="4621" w:type="dxa"/>
          </w:tcPr>
          <w:p w14:paraId="41184614" w14:textId="77777777" w:rsidR="00594EAF" w:rsidRPr="00BF7B35" w:rsidRDefault="00594EAF" w:rsidP="00C93C50">
            <w:pPr>
              <w:spacing w:before="39" w:line="260" w:lineRule="exact"/>
              <w:ind w:right="-20"/>
              <w:rPr>
                <w:rFonts w:ascii="Arial" w:eastAsia="FoundryMonoline-Bold" w:hAnsi="Arial" w:cs="Arial"/>
                <w:sz w:val="24"/>
                <w:szCs w:val="24"/>
              </w:rPr>
            </w:pPr>
          </w:p>
        </w:tc>
      </w:tr>
      <w:tr w:rsidR="00BF7B35" w:rsidRPr="00BF7B35" w14:paraId="5451D36C" w14:textId="77777777" w:rsidTr="00BF7B35">
        <w:tc>
          <w:tcPr>
            <w:tcW w:w="4621" w:type="dxa"/>
          </w:tcPr>
          <w:p w14:paraId="08E8A976" w14:textId="77777777" w:rsidR="00594EAF" w:rsidRPr="00BF7B35" w:rsidRDefault="00594EAF" w:rsidP="00C93C50">
            <w:pPr>
              <w:spacing w:before="39" w:line="260" w:lineRule="exact"/>
              <w:ind w:right="-20"/>
              <w:rPr>
                <w:rFonts w:ascii="Arial" w:eastAsia="FoundryMonoline-Bold" w:hAnsi="Arial" w:cs="Arial"/>
                <w:sz w:val="24"/>
                <w:szCs w:val="24"/>
              </w:rPr>
            </w:pPr>
            <w:r w:rsidRPr="00BF7B35">
              <w:rPr>
                <w:rFonts w:ascii="Arial" w:eastAsia="FoundryMonoline-Bold" w:hAnsi="Arial" w:cs="Arial"/>
                <w:sz w:val="24"/>
                <w:szCs w:val="24"/>
              </w:rPr>
              <w:t>Date of revalidation</w:t>
            </w:r>
          </w:p>
        </w:tc>
        <w:tc>
          <w:tcPr>
            <w:tcW w:w="4621" w:type="dxa"/>
          </w:tcPr>
          <w:p w14:paraId="60B9D5F4" w14:textId="77777777" w:rsidR="00594EAF" w:rsidRPr="00BF7B35" w:rsidRDefault="00594EAF" w:rsidP="00C93C50">
            <w:pPr>
              <w:spacing w:before="39" w:line="260" w:lineRule="exact"/>
              <w:ind w:right="-20"/>
              <w:rPr>
                <w:rFonts w:ascii="Arial" w:eastAsia="FoundryMonoline-Bold" w:hAnsi="Arial" w:cs="Arial"/>
                <w:sz w:val="24"/>
                <w:szCs w:val="24"/>
              </w:rPr>
            </w:pPr>
          </w:p>
        </w:tc>
      </w:tr>
    </w:tbl>
    <w:p w14:paraId="6228B1A5" w14:textId="77777777" w:rsidR="00594EAF" w:rsidRPr="000B0FD4" w:rsidRDefault="00594EAF" w:rsidP="00C93C50">
      <w:pPr>
        <w:spacing w:before="39" w:after="0" w:line="260" w:lineRule="exact"/>
        <w:ind w:right="-20"/>
        <w:rPr>
          <w:rFonts w:ascii="Arial" w:eastAsia="FoundryMonoline-Bold" w:hAnsi="Arial" w:cs="Arial"/>
          <w:sz w:val="24"/>
          <w:szCs w:val="24"/>
        </w:rPr>
      </w:pPr>
    </w:p>
    <w:p w14:paraId="4E33F7DC" w14:textId="77777777" w:rsidR="00C93C50" w:rsidRPr="000B0FD4" w:rsidRDefault="00C93C50" w:rsidP="00C93C50">
      <w:pPr>
        <w:spacing w:before="2" w:after="0" w:line="120" w:lineRule="exact"/>
        <w:rPr>
          <w:rFonts w:ascii="Arial" w:hAnsi="Arial" w:cs="Arial"/>
          <w:sz w:val="12"/>
          <w:szCs w:val="12"/>
        </w:rPr>
      </w:pPr>
    </w:p>
    <w:p w14:paraId="3AB8827F" w14:textId="77777777" w:rsidR="00C93C50" w:rsidRPr="00C84B55" w:rsidRDefault="00594EAF" w:rsidP="00C93C50">
      <w:pPr>
        <w:spacing w:before="39" w:after="0" w:line="480" w:lineRule="auto"/>
        <w:ind w:right="-20"/>
        <w:rPr>
          <w:rFonts w:ascii="Arial" w:eastAsia="FoundryMonoline-Bold" w:hAnsi="Arial" w:cs="Arial"/>
          <w:sz w:val="24"/>
          <w:szCs w:val="24"/>
        </w:rPr>
      </w:pPr>
      <w:r w:rsidRPr="00C84B55">
        <w:rPr>
          <w:rFonts w:ascii="Arial" w:eastAsia="FoundryMonoline-Bold" w:hAnsi="Arial" w:cs="Arial"/>
          <w:noProof/>
          <w:sz w:val="16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CFCD597" wp14:editId="4525CA45">
                <wp:simplePos x="0" y="0"/>
                <wp:positionH relativeFrom="column">
                  <wp:posOffset>506730</wp:posOffset>
                </wp:positionH>
                <wp:positionV relativeFrom="paragraph">
                  <wp:posOffset>342900</wp:posOffset>
                </wp:positionV>
                <wp:extent cx="298450" cy="299085"/>
                <wp:effectExtent l="0" t="0" r="25400" b="2476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9908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42E287" id="Rectangle: Rounded Corners 7" o:spid="_x0000_s1026" style="position:absolute;margin-left:39.9pt;margin-top:27pt;width:23.5pt;height:23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" filled="f" strokecolor="black [3213]" strokeweight="2pt"/>
            </w:pict>
          </mc:Fallback>
        </mc:AlternateContent>
      </w:r>
      <w:r w:rsidR="00C93C50" w:rsidRPr="00C84B55">
        <w:rPr>
          <w:rFonts w:ascii="Arial" w:eastAsia="FoundryMonoline-Bold" w:hAnsi="Arial" w:cs="Arial"/>
          <w:sz w:val="24"/>
          <w:szCs w:val="24"/>
        </w:rPr>
        <w:t>I ha</w:t>
      </w:r>
      <w:r w:rsidR="00C93C50" w:rsidRPr="00C84B55">
        <w:rPr>
          <w:rFonts w:ascii="Arial" w:eastAsia="FoundryMonoline-Bold" w:hAnsi="Arial" w:cs="Arial"/>
          <w:spacing w:val="-3"/>
          <w:sz w:val="24"/>
          <w:szCs w:val="24"/>
        </w:rPr>
        <w:t>v</w:t>
      </w:r>
      <w:r w:rsidR="00C93C50" w:rsidRPr="00C84B55">
        <w:rPr>
          <w:rFonts w:ascii="Arial" w:eastAsia="FoundryMonoline-Bold" w:hAnsi="Arial" w:cs="Arial"/>
          <w:sz w:val="24"/>
          <w:szCs w:val="24"/>
        </w:rPr>
        <w:t>e</w:t>
      </w:r>
      <w:r w:rsidR="00C93C50" w:rsidRPr="00C84B55">
        <w:rPr>
          <w:rFonts w:ascii="Arial" w:eastAsia="FoundryMonoline-Bold" w:hAnsi="Arial" w:cs="Arial"/>
          <w:spacing w:val="-5"/>
          <w:sz w:val="24"/>
          <w:szCs w:val="24"/>
        </w:rPr>
        <w:t xml:space="preserve"> </w:t>
      </w:r>
      <w:r w:rsidR="00C93C50" w:rsidRPr="00C84B55">
        <w:rPr>
          <w:rFonts w:ascii="Arial" w:eastAsia="FoundryMonoline-Bold" w:hAnsi="Arial" w:cs="Arial"/>
          <w:sz w:val="24"/>
          <w:szCs w:val="24"/>
        </w:rPr>
        <w:t>re</w:t>
      </w:r>
      <w:r w:rsidR="00C93C50" w:rsidRPr="00C84B55">
        <w:rPr>
          <w:rFonts w:ascii="Arial" w:eastAsia="FoundryMonoline-Bold" w:hAnsi="Arial" w:cs="Arial"/>
          <w:spacing w:val="-3"/>
          <w:sz w:val="24"/>
          <w:szCs w:val="24"/>
        </w:rPr>
        <w:t>c</w:t>
      </w:r>
      <w:r w:rsidR="00C93C50" w:rsidRPr="00C84B55">
        <w:rPr>
          <w:rFonts w:ascii="Arial" w:eastAsia="FoundryMonoline-Bold" w:hAnsi="Arial" w:cs="Arial"/>
          <w:sz w:val="24"/>
          <w:szCs w:val="24"/>
        </w:rPr>
        <w:t>ei</w:t>
      </w:r>
      <w:r w:rsidR="00C93C50" w:rsidRPr="00C84B55">
        <w:rPr>
          <w:rFonts w:ascii="Arial" w:eastAsia="FoundryMonoline-Bold" w:hAnsi="Arial" w:cs="Arial"/>
          <w:spacing w:val="-3"/>
          <w:sz w:val="24"/>
          <w:szCs w:val="24"/>
        </w:rPr>
        <w:t>v</w:t>
      </w:r>
      <w:r w:rsidR="00C93C50" w:rsidRPr="00C84B55">
        <w:rPr>
          <w:rFonts w:ascii="Arial" w:eastAsia="FoundryMonoline-Bold" w:hAnsi="Arial" w:cs="Arial"/>
          <w:sz w:val="24"/>
          <w:szCs w:val="24"/>
        </w:rPr>
        <w:t>ed</w:t>
      </w:r>
      <w:r w:rsidR="00C93C50" w:rsidRPr="00C84B55">
        <w:rPr>
          <w:rFonts w:ascii="Arial" w:eastAsia="FoundryMonoline-Bold" w:hAnsi="Arial" w:cs="Arial"/>
          <w:spacing w:val="-9"/>
          <w:sz w:val="24"/>
          <w:szCs w:val="24"/>
        </w:rPr>
        <w:t xml:space="preserve"> </w:t>
      </w:r>
      <w:r w:rsidR="00C93C50" w:rsidRPr="00C84B55">
        <w:rPr>
          <w:rFonts w:ascii="Arial" w:eastAsia="FoundryMonoline-Bold" w:hAnsi="Arial" w:cs="Arial"/>
          <w:spacing w:val="-3"/>
          <w:sz w:val="24"/>
          <w:szCs w:val="24"/>
        </w:rPr>
        <w:t>c</w:t>
      </w:r>
      <w:r w:rsidR="00C93C50" w:rsidRPr="00C84B55">
        <w:rPr>
          <w:rFonts w:ascii="Arial" w:eastAsia="FoundryMonoline-Bold" w:hAnsi="Arial" w:cs="Arial"/>
          <w:sz w:val="24"/>
          <w:szCs w:val="24"/>
        </w:rPr>
        <w:t>on</w:t>
      </w:r>
      <w:r w:rsidR="00C93C50" w:rsidRPr="00C84B55">
        <w:rPr>
          <w:rFonts w:ascii="Arial" w:eastAsia="FoundryMonoline-Bold" w:hAnsi="Arial" w:cs="Arial"/>
          <w:spacing w:val="-6"/>
          <w:sz w:val="24"/>
          <w:szCs w:val="24"/>
        </w:rPr>
        <w:t>f</w:t>
      </w:r>
      <w:r w:rsidR="00C93C50" w:rsidRPr="00C84B55">
        <w:rPr>
          <w:rFonts w:ascii="Arial" w:eastAsia="FoundryMonoline-Bold" w:hAnsi="Arial" w:cs="Arial"/>
          <w:sz w:val="24"/>
          <w:szCs w:val="24"/>
        </w:rPr>
        <w:t xml:space="preserve">irmation of revalidation </w:t>
      </w:r>
      <w:r w:rsidR="00C93C50" w:rsidRPr="00C84B55">
        <w:rPr>
          <w:rFonts w:ascii="Arial" w:eastAsia="FoundryMonoline-Bold" w:hAnsi="Arial" w:cs="Arial"/>
          <w:spacing w:val="-11"/>
          <w:sz w:val="24"/>
          <w:szCs w:val="24"/>
        </w:rPr>
        <w:t>from</w:t>
      </w:r>
      <w:r w:rsidR="00C93C50" w:rsidRPr="00C84B55">
        <w:rPr>
          <w:rFonts w:ascii="Arial" w:eastAsia="FoundryMonoline-Bold" w:hAnsi="Arial" w:cs="Arial"/>
          <w:sz w:val="24"/>
          <w:szCs w:val="24"/>
        </w:rPr>
        <w:t xml:space="preserve"> (select</w:t>
      </w:r>
      <w:r w:rsidR="00C93C50" w:rsidRPr="00C84B55">
        <w:rPr>
          <w:rFonts w:ascii="Arial" w:eastAsia="FoundryMonoline-Bold" w:hAnsi="Arial" w:cs="Arial"/>
          <w:spacing w:val="-8"/>
          <w:sz w:val="24"/>
          <w:szCs w:val="24"/>
        </w:rPr>
        <w:t xml:space="preserve"> </w:t>
      </w:r>
      <w:r w:rsidR="00C93C50" w:rsidRPr="00C84B55">
        <w:rPr>
          <w:rFonts w:ascii="Arial" w:eastAsia="FoundryMonoline-Bold" w:hAnsi="Arial" w:cs="Arial"/>
          <w:sz w:val="24"/>
          <w:szCs w:val="24"/>
        </w:rPr>
        <w:t>appli</w:t>
      </w:r>
      <w:r w:rsidR="00C93C50" w:rsidRPr="00C84B55">
        <w:rPr>
          <w:rFonts w:ascii="Arial" w:eastAsia="FoundryMonoline-Bold" w:hAnsi="Arial" w:cs="Arial"/>
          <w:spacing w:val="-3"/>
          <w:sz w:val="24"/>
          <w:szCs w:val="24"/>
        </w:rPr>
        <w:t>c</w:t>
      </w:r>
      <w:r w:rsidR="00C93C50" w:rsidRPr="00C84B55">
        <w:rPr>
          <w:rFonts w:ascii="Arial" w:eastAsia="FoundryMonoline-Bold" w:hAnsi="Arial" w:cs="Arial"/>
          <w:sz w:val="24"/>
          <w:szCs w:val="24"/>
        </w:rPr>
        <w:t>able):</w:t>
      </w:r>
    </w:p>
    <w:p w14:paraId="5373183A" w14:textId="77777777" w:rsidR="00C93C50" w:rsidRPr="00C84B55" w:rsidRDefault="00594EAF" w:rsidP="00C93C50">
      <w:pPr>
        <w:spacing w:before="39" w:after="0" w:line="240" w:lineRule="auto"/>
        <w:ind w:left="849" w:right="-20"/>
        <w:rPr>
          <w:rFonts w:ascii="Arial" w:eastAsia="FoundryMonoline-Bold" w:hAnsi="Arial" w:cs="Arial"/>
          <w:sz w:val="24"/>
          <w:szCs w:val="24"/>
        </w:rPr>
      </w:pPr>
      <w:r w:rsidRPr="00C84B55">
        <w:rPr>
          <w:rFonts w:ascii="Arial" w:eastAsia="FoundryMonoline-Bold" w:hAnsi="Arial" w:cs="Arial"/>
          <w:sz w:val="16"/>
          <w:szCs w:val="24"/>
        </w:rPr>
        <w:t xml:space="preserve">              </w:t>
      </w:r>
      <w:r w:rsidRPr="00C84B55">
        <w:rPr>
          <w:rFonts w:ascii="Arial" w:eastAsia="FoundryMonoline-Bold" w:hAnsi="Arial" w:cs="Arial"/>
          <w:sz w:val="24"/>
          <w:szCs w:val="24"/>
        </w:rPr>
        <w:t>Clinical mentor</w:t>
      </w:r>
    </w:p>
    <w:p w14:paraId="01755DF6" w14:textId="77777777" w:rsidR="00594EAF" w:rsidRPr="00C84B55" w:rsidRDefault="00594EAF" w:rsidP="00C93C50">
      <w:pPr>
        <w:spacing w:before="39" w:after="0" w:line="240" w:lineRule="auto"/>
        <w:ind w:left="849" w:right="-20"/>
        <w:rPr>
          <w:rFonts w:ascii="Arial" w:eastAsia="FoundryMonoline-Bold" w:hAnsi="Arial" w:cs="Arial"/>
          <w:sz w:val="24"/>
          <w:szCs w:val="24"/>
        </w:rPr>
      </w:pPr>
    </w:p>
    <w:p w14:paraId="0EA267A2" w14:textId="77777777" w:rsidR="00594EAF" w:rsidRPr="00C84B55" w:rsidRDefault="00594EAF" w:rsidP="00C93C50">
      <w:pPr>
        <w:spacing w:before="39" w:after="0" w:line="240" w:lineRule="auto"/>
        <w:ind w:left="849" w:right="-20"/>
        <w:rPr>
          <w:rFonts w:ascii="Arial" w:eastAsia="FoundryMonoline-Bold" w:hAnsi="Arial" w:cs="Arial"/>
          <w:sz w:val="24"/>
          <w:szCs w:val="24"/>
        </w:rPr>
      </w:pPr>
      <w:r w:rsidRPr="00C84B55">
        <w:rPr>
          <w:rFonts w:ascii="Arial" w:eastAsia="FoundryMonoline-Bold" w:hAnsi="Arial" w:cs="Arial"/>
          <w:noProof/>
          <w:sz w:val="16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3E9518" wp14:editId="3D8A6F67">
                <wp:simplePos x="0" y="0"/>
                <wp:positionH relativeFrom="column">
                  <wp:posOffset>504497</wp:posOffset>
                </wp:positionH>
                <wp:positionV relativeFrom="paragraph">
                  <wp:posOffset>39348</wp:posOffset>
                </wp:positionV>
                <wp:extent cx="298647" cy="299545"/>
                <wp:effectExtent l="0" t="0" r="25400" b="2476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647" cy="2995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AA997" id="Rectangle: Rounded Corners 6" o:spid="_x0000_s1026" style="position:absolute;margin-left:39.7pt;margin-top:3.1pt;width:23.5pt;height:2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" filled="f" strokecolor="black [3213]" strokeweight="2pt"/>
            </w:pict>
          </mc:Fallback>
        </mc:AlternateContent>
      </w:r>
      <w:r w:rsidRPr="00C84B55">
        <w:rPr>
          <w:rFonts w:ascii="Arial" w:eastAsia="FoundryMonoline-Bold" w:hAnsi="Arial" w:cs="Arial"/>
          <w:sz w:val="24"/>
          <w:szCs w:val="24"/>
        </w:rPr>
        <w:t xml:space="preserve">          Transfusion Practitioner</w:t>
      </w:r>
    </w:p>
    <w:p w14:paraId="076E6D59" w14:textId="77777777" w:rsidR="00594EAF" w:rsidRPr="00C84B55" w:rsidRDefault="00594EAF" w:rsidP="00C93C50">
      <w:pPr>
        <w:spacing w:before="39" w:after="0" w:line="240" w:lineRule="auto"/>
        <w:ind w:left="849" w:right="-20"/>
        <w:rPr>
          <w:rFonts w:ascii="Arial" w:eastAsia="FoundryMonoline-Bold" w:hAnsi="Arial" w:cs="Arial"/>
          <w:sz w:val="24"/>
          <w:szCs w:val="24"/>
        </w:rPr>
      </w:pPr>
    </w:p>
    <w:p w14:paraId="3265B6DA" w14:textId="77777777" w:rsidR="00C93C50" w:rsidRPr="00C84B55" w:rsidRDefault="00C93C50" w:rsidP="00C93C50">
      <w:pPr>
        <w:spacing w:before="39" w:after="0" w:line="240" w:lineRule="auto"/>
        <w:ind w:left="849" w:right="-20"/>
        <w:rPr>
          <w:rFonts w:ascii="Arial" w:eastAsia="FoundryMonoline-Bold" w:hAnsi="Arial" w:cs="Arial"/>
          <w:sz w:val="24"/>
          <w:szCs w:val="24"/>
        </w:rPr>
      </w:pPr>
    </w:p>
    <w:p w14:paraId="03249E48" w14:textId="77777777" w:rsidR="00C93C50" w:rsidRPr="00C84B55" w:rsidRDefault="00C93C50" w:rsidP="00C93C50">
      <w:pPr>
        <w:spacing w:before="39" w:after="0" w:line="240" w:lineRule="auto"/>
        <w:ind w:right="-20"/>
        <w:rPr>
          <w:rFonts w:ascii="Arial" w:eastAsia="FoundryMonoline-Bold" w:hAnsi="Arial" w:cs="Arial"/>
          <w:sz w:val="24"/>
          <w:szCs w:val="24"/>
        </w:rPr>
      </w:pPr>
      <w:r w:rsidRPr="00C84B55">
        <w:rPr>
          <w:rFonts w:ascii="Arial" w:eastAsia="FoundryMonoline-Bold" w:hAnsi="Arial" w:cs="Arial"/>
          <w:spacing w:val="-14"/>
          <w:sz w:val="24"/>
          <w:szCs w:val="24"/>
        </w:rPr>
        <w:t>T</w:t>
      </w:r>
      <w:r w:rsidRPr="00C84B55">
        <w:rPr>
          <w:rFonts w:ascii="Arial" w:eastAsia="FoundryMonoline-Bold" w:hAnsi="Arial" w:cs="Arial"/>
          <w:sz w:val="24"/>
          <w:szCs w:val="24"/>
        </w:rPr>
        <w:t>o be</w:t>
      </w:r>
      <w:r w:rsidRPr="00C84B55">
        <w:rPr>
          <w:rFonts w:ascii="Arial" w:eastAsia="FoundryMonoline-Bold" w:hAnsi="Arial" w:cs="Arial"/>
          <w:spacing w:val="-3"/>
          <w:sz w:val="24"/>
          <w:szCs w:val="24"/>
        </w:rPr>
        <w:t xml:space="preserve"> c</w:t>
      </w:r>
      <w:r w:rsidRPr="00C84B55">
        <w:rPr>
          <w:rFonts w:ascii="Arial" w:eastAsia="FoundryMonoline-Bold" w:hAnsi="Arial" w:cs="Arial"/>
          <w:sz w:val="24"/>
          <w:szCs w:val="24"/>
        </w:rPr>
        <w:t>omple</w:t>
      </w:r>
      <w:r w:rsidRPr="00C84B55">
        <w:rPr>
          <w:rFonts w:ascii="Arial" w:eastAsia="FoundryMonoline-Bold" w:hAnsi="Arial" w:cs="Arial"/>
          <w:spacing w:val="-1"/>
          <w:sz w:val="24"/>
          <w:szCs w:val="24"/>
        </w:rPr>
        <w:t>t</w:t>
      </w:r>
      <w:r w:rsidRPr="00C84B55">
        <w:rPr>
          <w:rFonts w:ascii="Arial" w:eastAsia="FoundryMonoline-Bold" w:hAnsi="Arial" w:cs="Arial"/>
          <w:sz w:val="24"/>
          <w:szCs w:val="24"/>
        </w:rPr>
        <w:t>ed</w:t>
      </w:r>
      <w:r w:rsidRPr="00C84B55">
        <w:rPr>
          <w:rFonts w:ascii="Arial" w:eastAsia="FoundryMonoline-Bold" w:hAnsi="Arial" w:cs="Arial"/>
          <w:spacing w:val="-4"/>
          <w:sz w:val="24"/>
          <w:szCs w:val="24"/>
        </w:rPr>
        <w:t xml:space="preserve"> </w:t>
      </w:r>
      <w:r w:rsidRPr="00C84B55">
        <w:rPr>
          <w:rFonts w:ascii="Arial" w:eastAsia="FoundryMonoline-Bold" w:hAnsi="Arial" w:cs="Arial"/>
          <w:spacing w:val="-3"/>
          <w:sz w:val="24"/>
          <w:szCs w:val="24"/>
        </w:rPr>
        <w:t>b</w:t>
      </w:r>
      <w:r w:rsidRPr="00C84B55">
        <w:rPr>
          <w:rFonts w:ascii="Arial" w:eastAsia="FoundryMonoline-Bold" w:hAnsi="Arial" w:cs="Arial"/>
          <w:sz w:val="24"/>
          <w:szCs w:val="24"/>
        </w:rPr>
        <w:t>y</w:t>
      </w:r>
      <w:r w:rsidRPr="00C84B55">
        <w:rPr>
          <w:rFonts w:ascii="Arial" w:eastAsia="FoundryMonoline-Bold" w:hAnsi="Arial" w:cs="Arial"/>
          <w:spacing w:val="-1"/>
          <w:sz w:val="24"/>
          <w:szCs w:val="24"/>
        </w:rPr>
        <w:t xml:space="preserve"> </w:t>
      </w:r>
      <w:r w:rsidRPr="00C84B55">
        <w:rPr>
          <w:rFonts w:ascii="Arial" w:eastAsia="FoundryMonoline-Bold" w:hAnsi="Arial" w:cs="Arial"/>
          <w:sz w:val="24"/>
          <w:szCs w:val="24"/>
        </w:rPr>
        <w:t>the</w:t>
      </w:r>
      <w:r w:rsidRPr="00C84B55">
        <w:rPr>
          <w:rFonts w:ascii="Arial" w:eastAsia="FoundryMonoline-Bold" w:hAnsi="Arial" w:cs="Arial"/>
          <w:spacing w:val="-4"/>
          <w:sz w:val="24"/>
          <w:szCs w:val="24"/>
        </w:rPr>
        <w:t xml:space="preserve"> </w:t>
      </w:r>
      <w:r w:rsidRPr="00C84B55">
        <w:rPr>
          <w:rFonts w:ascii="Arial" w:eastAsia="FoundryMonoline-Bold" w:hAnsi="Arial" w:cs="Arial"/>
          <w:spacing w:val="-3"/>
          <w:sz w:val="24"/>
          <w:szCs w:val="24"/>
        </w:rPr>
        <w:t>c</w:t>
      </w:r>
      <w:r w:rsidRPr="00C84B55">
        <w:rPr>
          <w:rFonts w:ascii="Arial" w:eastAsia="FoundryMonoline-Bold" w:hAnsi="Arial" w:cs="Arial"/>
          <w:sz w:val="24"/>
          <w:szCs w:val="24"/>
        </w:rPr>
        <w:t>on</w:t>
      </w:r>
      <w:r w:rsidRPr="00C84B55">
        <w:rPr>
          <w:rFonts w:ascii="Arial" w:eastAsia="FoundryMonoline-Bold" w:hAnsi="Arial" w:cs="Arial"/>
          <w:spacing w:val="-6"/>
          <w:sz w:val="24"/>
          <w:szCs w:val="24"/>
        </w:rPr>
        <w:t>f</w:t>
      </w:r>
      <w:r w:rsidRPr="00C84B55">
        <w:rPr>
          <w:rFonts w:ascii="Arial" w:eastAsia="FoundryMonoline-Bold" w:hAnsi="Arial" w:cs="Arial"/>
          <w:sz w:val="24"/>
          <w:szCs w:val="24"/>
        </w:rPr>
        <w:t>irmer:</w:t>
      </w:r>
    </w:p>
    <w:p w14:paraId="2ED8DA28" w14:textId="77777777" w:rsidR="00594EAF" w:rsidRPr="001C5C34" w:rsidRDefault="00594EAF" w:rsidP="00C93C50">
      <w:pPr>
        <w:spacing w:before="39" w:after="0" w:line="240" w:lineRule="auto"/>
        <w:ind w:right="-20"/>
        <w:rPr>
          <w:rFonts w:ascii="Arial" w:eastAsia="FoundryMonoline-Bold" w:hAnsi="Arial" w:cs="Arial"/>
          <w:color w:val="548DD4" w:themeColor="text2" w:themeTint="99"/>
          <w:sz w:val="24"/>
          <w:szCs w:val="2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123"/>
        <w:gridCol w:w="3911"/>
      </w:tblGrid>
      <w:tr w:rsidR="001C5C34" w:rsidRPr="001C5C34" w14:paraId="0B031461" w14:textId="77777777" w:rsidTr="00C84B55">
        <w:tc>
          <w:tcPr>
            <w:tcW w:w="4621" w:type="dxa"/>
          </w:tcPr>
          <w:p w14:paraId="5035EFE3" w14:textId="77777777" w:rsidR="00594EAF" w:rsidRPr="00C84B55" w:rsidRDefault="00594EAF" w:rsidP="00C93C50">
            <w:pPr>
              <w:spacing w:before="39"/>
              <w:ind w:right="-20"/>
              <w:rPr>
                <w:rFonts w:ascii="Arial" w:eastAsia="FoundryMonoline-Bold" w:hAnsi="Arial" w:cs="Arial"/>
                <w:sz w:val="24"/>
                <w:szCs w:val="24"/>
              </w:rPr>
            </w:pPr>
            <w:r w:rsidRPr="00C84B55">
              <w:rPr>
                <w:rFonts w:ascii="Arial" w:eastAsia="FoundryMonoline-Bold" w:hAnsi="Arial" w:cs="Arial"/>
                <w:sz w:val="24"/>
                <w:szCs w:val="24"/>
              </w:rPr>
              <w:t>Name</w:t>
            </w:r>
          </w:p>
        </w:tc>
        <w:tc>
          <w:tcPr>
            <w:tcW w:w="4621" w:type="dxa"/>
          </w:tcPr>
          <w:p w14:paraId="4040A4E7" w14:textId="77777777" w:rsidR="00594EAF" w:rsidRPr="001C5C34" w:rsidRDefault="00594EAF" w:rsidP="00C93C50">
            <w:pPr>
              <w:spacing w:before="39"/>
              <w:ind w:right="-20"/>
              <w:rPr>
                <w:rFonts w:ascii="Arial" w:eastAsia="FoundryMonoline-Bold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1C5C34" w:rsidRPr="001C5C34" w14:paraId="329A0DB5" w14:textId="77777777" w:rsidTr="00C84B55">
        <w:tc>
          <w:tcPr>
            <w:tcW w:w="4621" w:type="dxa"/>
          </w:tcPr>
          <w:p w14:paraId="10317447" w14:textId="77777777" w:rsidR="00594EAF" w:rsidRPr="00C84B55" w:rsidRDefault="00594EAF" w:rsidP="00C93C50">
            <w:pPr>
              <w:spacing w:before="39"/>
              <w:ind w:right="-20"/>
              <w:rPr>
                <w:rFonts w:ascii="Arial" w:eastAsia="FoundryMonoline-Bold" w:hAnsi="Arial" w:cs="Arial"/>
                <w:sz w:val="24"/>
                <w:szCs w:val="24"/>
              </w:rPr>
            </w:pPr>
            <w:r w:rsidRPr="00C84B55">
              <w:rPr>
                <w:rFonts w:ascii="Arial" w:eastAsia="FoundryMonoline-Bold" w:hAnsi="Arial" w:cs="Arial"/>
                <w:sz w:val="24"/>
                <w:szCs w:val="24"/>
              </w:rPr>
              <w:t>Title</w:t>
            </w:r>
          </w:p>
        </w:tc>
        <w:tc>
          <w:tcPr>
            <w:tcW w:w="4621" w:type="dxa"/>
          </w:tcPr>
          <w:p w14:paraId="5446939F" w14:textId="77777777" w:rsidR="00594EAF" w:rsidRPr="001C5C34" w:rsidRDefault="00594EAF" w:rsidP="00C93C50">
            <w:pPr>
              <w:spacing w:before="39"/>
              <w:ind w:right="-20"/>
              <w:rPr>
                <w:rFonts w:ascii="Arial" w:eastAsia="FoundryMonoline-Bold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815F39" w:rsidRPr="001C5C34" w14:paraId="04344FB3" w14:textId="77777777" w:rsidTr="00C84B55">
        <w:tc>
          <w:tcPr>
            <w:tcW w:w="4621" w:type="dxa"/>
          </w:tcPr>
          <w:p w14:paraId="214D4FB3" w14:textId="2F8F86B7" w:rsidR="00815F39" w:rsidRPr="00C84B55" w:rsidRDefault="00815F39" w:rsidP="00C93C50">
            <w:pPr>
              <w:spacing w:before="39"/>
              <w:ind w:right="-20"/>
              <w:rPr>
                <w:rFonts w:ascii="Arial" w:eastAsia="FoundryMonoline-Bold" w:hAnsi="Arial" w:cs="Arial"/>
                <w:sz w:val="24"/>
                <w:szCs w:val="24"/>
              </w:rPr>
            </w:pPr>
            <w:r w:rsidRPr="00C84B55">
              <w:rPr>
                <w:rFonts w:ascii="Arial" w:eastAsia="FoundryMonoline-Bold" w:hAnsi="Arial" w:cs="Arial"/>
                <w:sz w:val="24"/>
                <w:szCs w:val="24"/>
              </w:rPr>
              <w:t>Role</w:t>
            </w:r>
          </w:p>
        </w:tc>
        <w:tc>
          <w:tcPr>
            <w:tcW w:w="4621" w:type="dxa"/>
          </w:tcPr>
          <w:p w14:paraId="2DF752E8" w14:textId="77777777" w:rsidR="00815F39" w:rsidRPr="001C5C34" w:rsidRDefault="00815F39" w:rsidP="00C93C50">
            <w:pPr>
              <w:spacing w:before="39"/>
              <w:ind w:right="-20"/>
              <w:rPr>
                <w:rFonts w:ascii="Arial" w:eastAsia="FoundryMonoline-Bold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815F39" w:rsidRPr="001C5C34" w14:paraId="2DD70833" w14:textId="77777777" w:rsidTr="00C84B55">
        <w:tc>
          <w:tcPr>
            <w:tcW w:w="4621" w:type="dxa"/>
          </w:tcPr>
          <w:p w14:paraId="3D2E7DE9" w14:textId="06EFC30C" w:rsidR="00815F39" w:rsidRPr="00C84B55" w:rsidRDefault="00815F39" w:rsidP="00C93C50">
            <w:pPr>
              <w:spacing w:before="39"/>
              <w:ind w:right="-20"/>
              <w:rPr>
                <w:rFonts w:ascii="Arial" w:eastAsia="FoundryMonoline-Bold" w:hAnsi="Arial" w:cs="Arial"/>
                <w:sz w:val="24"/>
                <w:szCs w:val="24"/>
              </w:rPr>
            </w:pPr>
            <w:r w:rsidRPr="00C84B55">
              <w:rPr>
                <w:rFonts w:ascii="Arial" w:eastAsia="FoundryMonoline-Bold" w:hAnsi="Arial" w:cs="Arial"/>
                <w:sz w:val="24"/>
                <w:szCs w:val="24"/>
              </w:rPr>
              <w:t>Professional Registration number</w:t>
            </w:r>
          </w:p>
        </w:tc>
        <w:tc>
          <w:tcPr>
            <w:tcW w:w="4621" w:type="dxa"/>
          </w:tcPr>
          <w:p w14:paraId="3BA11608" w14:textId="77777777" w:rsidR="00815F39" w:rsidRPr="001C5C34" w:rsidRDefault="00815F39" w:rsidP="00C93C50">
            <w:pPr>
              <w:spacing w:before="39"/>
              <w:ind w:right="-20"/>
              <w:rPr>
                <w:rFonts w:ascii="Arial" w:eastAsia="FoundryMonoline-Bold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1C5C34" w:rsidRPr="001C5C34" w14:paraId="36C91FF4" w14:textId="77777777" w:rsidTr="00C84B55">
        <w:tc>
          <w:tcPr>
            <w:tcW w:w="4621" w:type="dxa"/>
          </w:tcPr>
          <w:p w14:paraId="5B0CB584" w14:textId="77777777" w:rsidR="00594EAF" w:rsidRPr="00C84B55" w:rsidRDefault="00594EAF" w:rsidP="00C93C50">
            <w:pPr>
              <w:spacing w:before="39"/>
              <w:ind w:right="-20"/>
              <w:rPr>
                <w:rFonts w:ascii="Arial" w:eastAsia="FoundryMonoline-Bold" w:hAnsi="Arial" w:cs="Arial"/>
                <w:sz w:val="24"/>
                <w:szCs w:val="24"/>
              </w:rPr>
            </w:pPr>
            <w:r w:rsidRPr="00C84B55">
              <w:rPr>
                <w:rFonts w:ascii="Arial" w:eastAsia="FoundryMonoline-Bold" w:hAnsi="Arial" w:cs="Arial"/>
                <w:sz w:val="24"/>
                <w:szCs w:val="24"/>
              </w:rPr>
              <w:t>Email address</w:t>
            </w:r>
          </w:p>
        </w:tc>
        <w:tc>
          <w:tcPr>
            <w:tcW w:w="4621" w:type="dxa"/>
          </w:tcPr>
          <w:p w14:paraId="119C5DDA" w14:textId="77777777" w:rsidR="00594EAF" w:rsidRPr="001C5C34" w:rsidRDefault="00594EAF" w:rsidP="00C93C50">
            <w:pPr>
              <w:spacing w:before="39"/>
              <w:ind w:right="-20"/>
              <w:rPr>
                <w:rFonts w:ascii="Arial" w:eastAsia="FoundryMonoline-Bold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1C5C34" w:rsidRPr="001C5C34" w14:paraId="7E291D12" w14:textId="77777777" w:rsidTr="00C84B55">
        <w:tc>
          <w:tcPr>
            <w:tcW w:w="4621" w:type="dxa"/>
          </w:tcPr>
          <w:p w14:paraId="5CDBB07A" w14:textId="77777777" w:rsidR="00594EAF" w:rsidRPr="00C84B55" w:rsidRDefault="00594EAF" w:rsidP="00C93C50">
            <w:pPr>
              <w:spacing w:before="39"/>
              <w:ind w:right="-20"/>
              <w:rPr>
                <w:rFonts w:ascii="Arial" w:eastAsia="FoundryMonoline-Bold" w:hAnsi="Arial" w:cs="Arial"/>
                <w:sz w:val="24"/>
                <w:szCs w:val="24"/>
              </w:rPr>
            </w:pPr>
            <w:r w:rsidRPr="00C84B55">
              <w:rPr>
                <w:rFonts w:ascii="Arial" w:eastAsia="FoundryMonoline-Bold" w:hAnsi="Arial" w:cs="Arial"/>
                <w:sz w:val="24"/>
                <w:szCs w:val="24"/>
              </w:rPr>
              <w:t>Contact number</w:t>
            </w:r>
          </w:p>
        </w:tc>
        <w:tc>
          <w:tcPr>
            <w:tcW w:w="4621" w:type="dxa"/>
          </w:tcPr>
          <w:p w14:paraId="730E142E" w14:textId="77777777" w:rsidR="00594EAF" w:rsidRPr="001C5C34" w:rsidRDefault="00594EAF" w:rsidP="00C93C50">
            <w:pPr>
              <w:spacing w:before="39"/>
              <w:ind w:right="-20"/>
              <w:rPr>
                <w:rFonts w:ascii="Arial" w:eastAsia="FoundryMonoline-Bold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  <w:tr w:rsidR="001C5C34" w:rsidRPr="001C5C34" w14:paraId="0AFFA1E6" w14:textId="77777777" w:rsidTr="00C84B55">
        <w:tc>
          <w:tcPr>
            <w:tcW w:w="4621" w:type="dxa"/>
          </w:tcPr>
          <w:p w14:paraId="0A4D3F31" w14:textId="77777777" w:rsidR="00594EAF" w:rsidRPr="00C84B55" w:rsidRDefault="00594EAF" w:rsidP="00C93C50">
            <w:pPr>
              <w:spacing w:before="39"/>
              <w:ind w:right="-20"/>
              <w:rPr>
                <w:rFonts w:ascii="Arial" w:eastAsia="FoundryMonoline-Bold" w:hAnsi="Arial" w:cs="Arial"/>
                <w:sz w:val="24"/>
                <w:szCs w:val="24"/>
              </w:rPr>
            </w:pPr>
            <w:r w:rsidRPr="00C84B55">
              <w:rPr>
                <w:rFonts w:ascii="Arial" w:eastAsia="FoundryMonoline-Bold" w:hAnsi="Arial" w:cs="Arial"/>
                <w:sz w:val="24"/>
                <w:szCs w:val="24"/>
              </w:rPr>
              <w:t>Date of confirmation discussion</w:t>
            </w:r>
          </w:p>
        </w:tc>
        <w:tc>
          <w:tcPr>
            <w:tcW w:w="4621" w:type="dxa"/>
          </w:tcPr>
          <w:p w14:paraId="507DF3D2" w14:textId="77777777" w:rsidR="00594EAF" w:rsidRPr="001C5C34" w:rsidRDefault="00594EAF" w:rsidP="00C93C50">
            <w:pPr>
              <w:spacing w:before="39"/>
              <w:ind w:right="-20"/>
              <w:rPr>
                <w:rFonts w:ascii="Arial" w:eastAsia="FoundryMonoline-Bold" w:hAnsi="Arial" w:cs="Arial"/>
                <w:color w:val="548DD4" w:themeColor="text2" w:themeTint="99"/>
                <w:sz w:val="24"/>
                <w:szCs w:val="24"/>
              </w:rPr>
            </w:pPr>
          </w:p>
        </w:tc>
      </w:tr>
    </w:tbl>
    <w:p w14:paraId="0BF2A988" w14:textId="77777777" w:rsidR="00594EAF" w:rsidRPr="000B0FD4" w:rsidRDefault="00594EAF" w:rsidP="00C93C50">
      <w:pPr>
        <w:spacing w:before="39" w:after="0" w:line="240" w:lineRule="auto"/>
        <w:ind w:right="-20"/>
        <w:rPr>
          <w:rFonts w:ascii="Arial" w:eastAsia="FoundryMonoline-Bold" w:hAnsi="Arial" w:cs="Arial"/>
          <w:sz w:val="24"/>
          <w:szCs w:val="24"/>
        </w:rPr>
      </w:pPr>
    </w:p>
    <w:p w14:paraId="775E89FD" w14:textId="77777777" w:rsidR="00C93C50" w:rsidRPr="000B0FD4" w:rsidRDefault="00C93C50" w:rsidP="00C93C50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00E0A8F9" w14:textId="77777777" w:rsidR="00C93C50" w:rsidRDefault="00C93C50" w:rsidP="00C93C50">
      <w:pPr>
        <w:spacing w:after="0"/>
        <w:rPr>
          <w:rFonts w:ascii="Arial" w:hAnsi="Arial" w:cs="Arial"/>
        </w:rPr>
      </w:pPr>
    </w:p>
    <w:p w14:paraId="45BF07E3" w14:textId="77777777" w:rsidR="00C93C50" w:rsidRDefault="00C93C50" w:rsidP="00C93C50">
      <w:pPr>
        <w:spacing w:after="0"/>
        <w:rPr>
          <w:rFonts w:ascii="Arial" w:hAnsi="Arial" w:cs="Arial"/>
        </w:rPr>
      </w:pPr>
    </w:p>
    <w:p w14:paraId="4C9E687B" w14:textId="77777777" w:rsidR="00C93C50" w:rsidRDefault="00C93C50" w:rsidP="00C93C50">
      <w:pPr>
        <w:spacing w:after="0"/>
        <w:rPr>
          <w:rFonts w:ascii="Arial" w:hAnsi="Arial" w:cs="Arial"/>
        </w:rPr>
      </w:pPr>
    </w:p>
    <w:p w14:paraId="741B13E4" w14:textId="77777777" w:rsidR="00C93C50" w:rsidRDefault="00C93C50" w:rsidP="00C93C50">
      <w:pPr>
        <w:spacing w:after="0" w:line="260" w:lineRule="auto"/>
        <w:ind w:right="3697"/>
        <w:rPr>
          <w:rFonts w:ascii="Arial" w:eastAsia="FoundryMonoline-ExtraBold" w:hAnsi="Arial" w:cs="Arial"/>
          <w:color w:val="000000"/>
          <w:spacing w:val="-3"/>
          <w:sz w:val="32"/>
          <w:szCs w:val="32"/>
        </w:rPr>
      </w:pPr>
      <w:r>
        <w:rPr>
          <w:rFonts w:ascii="Arial" w:eastAsia="FoundryMonoline-ExtraBold" w:hAnsi="Arial" w:cs="Arial"/>
          <w:color w:val="000000"/>
          <w:spacing w:val="-3"/>
          <w:sz w:val="32"/>
          <w:szCs w:val="32"/>
        </w:rPr>
        <w:lastRenderedPageBreak/>
        <w:t xml:space="preserve">        </w:t>
      </w:r>
    </w:p>
    <w:p w14:paraId="556A7AFC" w14:textId="76B8E6AE" w:rsidR="00914B43" w:rsidRPr="00C84B55" w:rsidRDefault="00C93C50" w:rsidP="00C84B5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C84B55">
        <w:rPr>
          <w:rFonts w:ascii="Arial" w:hAnsi="Arial" w:cs="Arial"/>
          <w:b/>
          <w:bCs/>
          <w:sz w:val="32"/>
          <w:szCs w:val="32"/>
        </w:rPr>
        <w:t xml:space="preserve">Confirmation </w:t>
      </w:r>
      <w:r w:rsidR="00DA6EE9" w:rsidRPr="00C84B55">
        <w:rPr>
          <w:rFonts w:ascii="Arial" w:hAnsi="Arial" w:cs="Arial"/>
          <w:b/>
          <w:bCs/>
          <w:sz w:val="32"/>
          <w:szCs w:val="32"/>
        </w:rPr>
        <w:t>C</w:t>
      </w:r>
      <w:r w:rsidRPr="00C84B55">
        <w:rPr>
          <w:rFonts w:ascii="Arial" w:hAnsi="Arial" w:cs="Arial"/>
          <w:b/>
          <w:bCs/>
          <w:sz w:val="32"/>
          <w:szCs w:val="32"/>
        </w:rPr>
        <w:t xml:space="preserve">hecklist of </w:t>
      </w:r>
      <w:r w:rsidR="00DA6EE9" w:rsidRPr="00C84B55">
        <w:rPr>
          <w:rFonts w:ascii="Arial" w:hAnsi="Arial" w:cs="Arial"/>
          <w:b/>
          <w:bCs/>
          <w:sz w:val="32"/>
          <w:szCs w:val="32"/>
        </w:rPr>
        <w:t>R</w:t>
      </w:r>
      <w:r w:rsidRPr="00C84B55">
        <w:rPr>
          <w:rFonts w:ascii="Arial" w:hAnsi="Arial" w:cs="Arial"/>
          <w:b/>
          <w:bCs/>
          <w:sz w:val="32"/>
          <w:szCs w:val="32"/>
        </w:rPr>
        <w:t xml:space="preserve">evalidation </w:t>
      </w:r>
      <w:r w:rsidR="00DA6EE9" w:rsidRPr="00C84B55">
        <w:rPr>
          <w:rFonts w:ascii="Arial" w:hAnsi="Arial" w:cs="Arial"/>
          <w:b/>
          <w:bCs/>
          <w:sz w:val="32"/>
          <w:szCs w:val="32"/>
        </w:rPr>
        <w:t>R</w:t>
      </w:r>
      <w:r w:rsidRPr="00C84B55">
        <w:rPr>
          <w:rFonts w:ascii="Arial" w:hAnsi="Arial" w:cs="Arial"/>
          <w:b/>
          <w:bCs/>
          <w:sz w:val="32"/>
          <w:szCs w:val="32"/>
        </w:rPr>
        <w:t>equirements</w:t>
      </w:r>
      <w:r w:rsidR="00D64470" w:rsidRPr="00C84B55">
        <w:rPr>
          <w:rFonts w:ascii="Arial" w:hAnsi="Arial" w:cs="Arial"/>
          <w:b/>
          <w:bCs/>
          <w:sz w:val="32"/>
          <w:szCs w:val="32"/>
        </w:rPr>
        <w:t xml:space="preserve"> for Non-Medical Authorisation</w:t>
      </w:r>
    </w:p>
    <w:p w14:paraId="55D1618D" w14:textId="77777777" w:rsidR="00CD32D4" w:rsidRPr="00F95014" w:rsidRDefault="00CD32D4" w:rsidP="00CD32D4">
      <w:pPr>
        <w:spacing w:after="0"/>
        <w:jc w:val="center"/>
        <w:rPr>
          <w:rFonts w:ascii="Arial" w:hAnsi="Arial" w:cs="Arial"/>
          <w:b/>
          <w:bCs/>
          <w:color w:val="548DD4" w:themeColor="text2" w:themeTint="99"/>
          <w:sz w:val="36"/>
          <w:szCs w:val="36"/>
        </w:rPr>
      </w:pPr>
    </w:p>
    <w:p w14:paraId="05005DC2" w14:textId="23BB83DF" w:rsidR="00C93C50" w:rsidRPr="0072533E" w:rsidRDefault="00C93C50" w:rsidP="00CD32D4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72533E">
        <w:rPr>
          <w:rFonts w:ascii="Arial" w:hAnsi="Arial" w:cs="Arial"/>
          <w:b/>
          <w:bCs/>
          <w:sz w:val="28"/>
          <w:szCs w:val="28"/>
        </w:rPr>
        <w:t xml:space="preserve">Authorised blood </w:t>
      </w:r>
      <w:r w:rsidR="00D64470" w:rsidRPr="0072533E">
        <w:rPr>
          <w:rFonts w:ascii="Arial" w:hAnsi="Arial" w:cs="Arial"/>
          <w:b/>
          <w:bCs/>
          <w:sz w:val="28"/>
          <w:szCs w:val="28"/>
        </w:rPr>
        <w:t>components</w:t>
      </w:r>
    </w:p>
    <w:p w14:paraId="7A19947E" w14:textId="61D8A5A7" w:rsidR="00C93C50" w:rsidRPr="0072533E" w:rsidRDefault="001C5C34" w:rsidP="0007751D">
      <w:pPr>
        <w:rPr>
          <w:rFonts w:ascii="Arial" w:hAnsi="Arial" w:cs="Arial"/>
        </w:rPr>
      </w:pPr>
      <w:r w:rsidRPr="0072533E">
        <w:rPr>
          <w:rFonts w:ascii="Arial" w:eastAsia="FoundryMonoline-Bold" w:hAnsi="Arial" w:cs="Arial"/>
          <w:noProof/>
          <w:sz w:val="16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0CA9C9EA" wp14:editId="37403FD8">
                <wp:simplePos x="0" y="0"/>
                <wp:positionH relativeFrom="column">
                  <wp:posOffset>-522605</wp:posOffset>
                </wp:positionH>
                <wp:positionV relativeFrom="paragraph">
                  <wp:posOffset>3175</wp:posOffset>
                </wp:positionV>
                <wp:extent cx="298800" cy="298800"/>
                <wp:effectExtent l="0" t="0" r="25400" b="2540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00" cy="2988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8413B3" id="Rectangle: Rounded Corners 1" o:spid="_x0000_s1026" style="position:absolute;margin-left:-41.15pt;margin-top:.25pt;width:23.55pt;height:23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" filled="f" strokecolor="black [3213]" strokeweight="2pt">
                <w10:anchorlock/>
              </v:roundrect>
            </w:pict>
          </mc:Fallback>
        </mc:AlternateContent>
      </w:r>
      <w:r w:rsidR="00C93C50" w:rsidRPr="0072533E">
        <w:rPr>
          <w:rFonts w:ascii="Arial" w:hAnsi="Arial" w:cs="Arial"/>
        </w:rPr>
        <w:t xml:space="preserve">You have seen written evidence that satisfies you that the </w:t>
      </w:r>
      <w:r w:rsidR="00815F39" w:rsidRPr="0072533E">
        <w:rPr>
          <w:rFonts w:ascii="Arial" w:hAnsi="Arial" w:cs="Arial"/>
        </w:rPr>
        <w:t>HC</w:t>
      </w:r>
      <w:r w:rsidR="002C380C" w:rsidRPr="0072533E">
        <w:rPr>
          <w:rFonts w:ascii="Arial" w:hAnsi="Arial" w:cs="Arial"/>
        </w:rPr>
        <w:t xml:space="preserve">P </w:t>
      </w:r>
      <w:r w:rsidR="00885CA7" w:rsidRPr="0072533E">
        <w:rPr>
          <w:rFonts w:ascii="Arial" w:hAnsi="Arial" w:cs="Arial"/>
        </w:rPr>
        <w:t xml:space="preserve">has </w:t>
      </w:r>
      <w:r w:rsidR="00C93C50" w:rsidRPr="0072533E">
        <w:rPr>
          <w:rFonts w:ascii="Arial" w:hAnsi="Arial" w:cs="Arial"/>
        </w:rPr>
        <w:t>authorised a satisfactory number of blood components</w:t>
      </w:r>
      <w:r w:rsidRPr="0072533E">
        <w:rPr>
          <w:rFonts w:ascii="Arial" w:hAnsi="Arial" w:cs="Arial"/>
        </w:rPr>
        <w:t xml:space="preserve"> </w:t>
      </w:r>
      <w:r w:rsidR="00C93C50" w:rsidRPr="0072533E">
        <w:rPr>
          <w:rFonts w:ascii="Arial" w:hAnsi="Arial" w:cs="Arial"/>
        </w:rPr>
        <w:t xml:space="preserve">to maintain </w:t>
      </w:r>
      <w:r w:rsidR="00D64470" w:rsidRPr="0072533E">
        <w:rPr>
          <w:rFonts w:ascii="Arial" w:hAnsi="Arial" w:cs="Arial"/>
        </w:rPr>
        <w:t>competency.</w:t>
      </w:r>
      <w:r w:rsidR="00C93C50" w:rsidRPr="0072533E">
        <w:rPr>
          <w:rFonts w:ascii="Arial" w:hAnsi="Arial" w:cs="Arial"/>
        </w:rPr>
        <w:t xml:space="preserve"> </w:t>
      </w:r>
    </w:p>
    <w:p w14:paraId="240DEE04" w14:textId="4570DCEE" w:rsidR="00D64470" w:rsidRPr="0072533E" w:rsidRDefault="009E6572" w:rsidP="00C93C50">
      <w:pPr>
        <w:rPr>
          <w:rFonts w:ascii="Arial" w:hAnsi="Arial" w:cs="Arial"/>
          <w:sz w:val="16"/>
          <w:szCs w:val="16"/>
        </w:rPr>
      </w:pPr>
      <w:r w:rsidRPr="0072533E">
        <w:rPr>
          <w:rFonts w:ascii="Arial" w:eastAsia="FoundryMonoline-Bold" w:hAnsi="Arial" w:cs="Arial"/>
          <w:noProof/>
          <w:sz w:val="16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1BB0215" wp14:editId="47C44529">
                <wp:simplePos x="0" y="0"/>
                <wp:positionH relativeFrom="column">
                  <wp:posOffset>-523875</wp:posOffset>
                </wp:positionH>
                <wp:positionV relativeFrom="paragraph">
                  <wp:posOffset>305435</wp:posOffset>
                </wp:positionV>
                <wp:extent cx="298450" cy="299085"/>
                <wp:effectExtent l="0" t="0" r="25400" b="2476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9908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B3037D" id="Rectangle: Rounded Corners 10" o:spid="_x0000_s1026" style="position:absolute;margin-left:-41.25pt;margin-top:24.05pt;width:23.5pt;height:23.5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" filled="f" strokecolor="black [3213]" strokeweight="2pt"/>
            </w:pict>
          </mc:Fallback>
        </mc:AlternateContent>
      </w:r>
    </w:p>
    <w:p w14:paraId="10B8858E" w14:textId="4CF72580" w:rsidR="004B7291" w:rsidRPr="0072533E" w:rsidRDefault="009E6572" w:rsidP="00C93C50">
      <w:pPr>
        <w:rPr>
          <w:rFonts w:ascii="Arial" w:hAnsi="Arial" w:cs="Arial"/>
        </w:rPr>
      </w:pPr>
      <w:r w:rsidRPr="0072533E">
        <w:rPr>
          <w:rFonts w:ascii="Arial" w:hAnsi="Arial" w:cs="Arial"/>
        </w:rPr>
        <w:t xml:space="preserve">You have seen written evidence that the </w:t>
      </w:r>
      <w:r w:rsidR="00815F39" w:rsidRPr="0072533E">
        <w:rPr>
          <w:rFonts w:ascii="Arial" w:hAnsi="Arial" w:cs="Arial"/>
        </w:rPr>
        <w:t>HCP</w:t>
      </w:r>
      <w:r w:rsidR="007502BA" w:rsidRPr="0072533E">
        <w:rPr>
          <w:rFonts w:ascii="Arial" w:hAnsi="Arial" w:cs="Arial"/>
        </w:rPr>
        <w:t>’s</w:t>
      </w:r>
      <w:r w:rsidR="00815F39" w:rsidRPr="0072533E">
        <w:rPr>
          <w:rFonts w:ascii="Arial" w:hAnsi="Arial" w:cs="Arial"/>
        </w:rPr>
        <w:t xml:space="preserve"> </w:t>
      </w:r>
      <w:r w:rsidR="00D64470" w:rsidRPr="0072533E">
        <w:rPr>
          <w:rFonts w:ascii="Arial" w:hAnsi="Arial" w:cs="Arial"/>
        </w:rPr>
        <w:t>annual review includes confirmation of continuing competency.</w:t>
      </w:r>
    </w:p>
    <w:p w14:paraId="406687CD" w14:textId="788E54A5" w:rsidR="0007751D" w:rsidRPr="0072533E" w:rsidRDefault="0007751D" w:rsidP="00C93C50">
      <w:pPr>
        <w:rPr>
          <w:rFonts w:ascii="Arial" w:hAnsi="Arial" w:cs="Arial"/>
        </w:rPr>
      </w:pPr>
    </w:p>
    <w:p w14:paraId="3A37096F" w14:textId="0252EBD9" w:rsidR="0007751D" w:rsidRPr="0072533E" w:rsidRDefault="0007751D" w:rsidP="0007751D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72533E">
        <w:rPr>
          <w:rFonts w:ascii="Arial" w:eastAsia="FoundryMonoline-Bold" w:hAnsi="Arial" w:cs="Arial"/>
          <w:noProof/>
          <w:sz w:val="16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5146268" wp14:editId="4F9E18F3">
                <wp:simplePos x="0" y="0"/>
                <wp:positionH relativeFrom="column">
                  <wp:posOffset>-523875</wp:posOffset>
                </wp:positionH>
                <wp:positionV relativeFrom="paragraph">
                  <wp:posOffset>209266</wp:posOffset>
                </wp:positionV>
                <wp:extent cx="298450" cy="299085"/>
                <wp:effectExtent l="0" t="0" r="25400" b="2476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9908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C7DBA" id="Rectangle: Rounded Corners 2" o:spid="_x0000_s1026" style="position:absolute;margin-left:-41.25pt;margin-top:16.5pt;width:23.5pt;height:23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" filled="f" strokecolor="black [3213]" strokeweight="2pt"/>
            </w:pict>
          </mc:Fallback>
        </mc:AlternateContent>
      </w:r>
      <w:r w:rsidR="00C93C50" w:rsidRPr="0072533E">
        <w:rPr>
          <w:rFonts w:ascii="Arial" w:hAnsi="Arial" w:cs="Arial"/>
          <w:b/>
          <w:bCs/>
          <w:sz w:val="28"/>
          <w:szCs w:val="28"/>
        </w:rPr>
        <w:t>Continuing professional development</w:t>
      </w:r>
    </w:p>
    <w:p w14:paraId="6F51D70F" w14:textId="22EC14C3" w:rsidR="004E414C" w:rsidRPr="0072533E" w:rsidRDefault="00C93C50" w:rsidP="0007751D">
      <w:pPr>
        <w:spacing w:after="0"/>
        <w:rPr>
          <w:rFonts w:ascii="Arial" w:hAnsi="Arial" w:cs="Arial"/>
        </w:rPr>
      </w:pPr>
      <w:r w:rsidRPr="0072533E">
        <w:rPr>
          <w:rFonts w:ascii="Arial" w:hAnsi="Arial" w:cs="Arial"/>
        </w:rPr>
        <w:t xml:space="preserve">You have seen written evidence that satisfies you that the </w:t>
      </w:r>
      <w:r w:rsidR="00D64470" w:rsidRPr="0072533E">
        <w:rPr>
          <w:rFonts w:ascii="Arial" w:hAnsi="Arial" w:cs="Arial"/>
        </w:rPr>
        <w:t xml:space="preserve">HCP </w:t>
      </w:r>
      <w:r w:rsidRPr="0072533E">
        <w:rPr>
          <w:rFonts w:ascii="Arial" w:hAnsi="Arial" w:cs="Arial"/>
        </w:rPr>
        <w:t xml:space="preserve">has undertaken CPD relevant to their practice as a non-medical authoriser. </w:t>
      </w:r>
    </w:p>
    <w:p w14:paraId="55E5527B" w14:textId="77777777" w:rsidR="0072533E" w:rsidRPr="0072533E" w:rsidRDefault="0072533E" w:rsidP="0007751D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3767D3F9" w14:textId="1E459AD6" w:rsidR="00C93C50" w:rsidRPr="0072533E" w:rsidRDefault="001C5C34" w:rsidP="004E414C">
      <w:pPr>
        <w:spacing w:after="0"/>
        <w:rPr>
          <w:rFonts w:ascii="Arial" w:hAnsi="Arial" w:cs="Arial"/>
          <w:sz w:val="16"/>
          <w:szCs w:val="16"/>
        </w:rPr>
      </w:pPr>
      <w:r w:rsidRPr="0072533E">
        <w:rPr>
          <w:rFonts w:ascii="Arial" w:eastAsia="FoundryMonoline-Bold" w:hAnsi="Arial" w:cs="Arial"/>
          <w:noProof/>
          <w:sz w:val="16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5C399A0" wp14:editId="7F30010F">
                <wp:simplePos x="0" y="0"/>
                <wp:positionH relativeFrom="column">
                  <wp:posOffset>-523875</wp:posOffset>
                </wp:positionH>
                <wp:positionV relativeFrom="paragraph">
                  <wp:posOffset>213398</wp:posOffset>
                </wp:positionV>
                <wp:extent cx="298450" cy="299085"/>
                <wp:effectExtent l="0" t="0" r="25400" b="2476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9908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3AEF96" id="Rectangle: Rounded Corners 3" o:spid="_x0000_s1026" style="position:absolute;margin-left:-41.25pt;margin-top:16.8pt;width:23.5pt;height:23.5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" filled="f" strokecolor="black [3213]" strokeweight="2pt"/>
            </w:pict>
          </mc:Fallback>
        </mc:AlternateContent>
      </w:r>
      <w:r w:rsidR="00C93C50" w:rsidRPr="0072533E">
        <w:rPr>
          <w:rFonts w:ascii="Arial" w:hAnsi="Arial" w:cs="Arial"/>
        </w:rPr>
        <w:t xml:space="preserve"> </w:t>
      </w:r>
    </w:p>
    <w:p w14:paraId="253BC981" w14:textId="0B2BF8AC" w:rsidR="00C93C50" w:rsidRPr="0072533E" w:rsidRDefault="00C93C50" w:rsidP="004E414C">
      <w:pPr>
        <w:spacing w:after="0"/>
        <w:rPr>
          <w:rFonts w:ascii="Arial" w:hAnsi="Arial" w:cs="Arial"/>
        </w:rPr>
      </w:pPr>
      <w:r w:rsidRPr="0072533E">
        <w:rPr>
          <w:rFonts w:ascii="Arial" w:hAnsi="Arial" w:cs="Arial"/>
        </w:rPr>
        <w:t xml:space="preserve">The </w:t>
      </w:r>
      <w:r w:rsidR="00D64470" w:rsidRPr="0072533E">
        <w:rPr>
          <w:rFonts w:ascii="Arial" w:hAnsi="Arial" w:cs="Arial"/>
        </w:rPr>
        <w:t>HC</w:t>
      </w:r>
      <w:r w:rsidR="006B3282" w:rsidRPr="0072533E">
        <w:rPr>
          <w:rFonts w:ascii="Arial" w:hAnsi="Arial" w:cs="Arial"/>
        </w:rPr>
        <w:t>P has</w:t>
      </w:r>
      <w:r w:rsidRPr="0072533E">
        <w:rPr>
          <w:rFonts w:ascii="Arial" w:hAnsi="Arial" w:cs="Arial"/>
        </w:rPr>
        <w:t xml:space="preserve"> confirmed they are up to date with their local transfusion</w:t>
      </w:r>
      <w:r w:rsidR="00D64470" w:rsidRPr="0072533E">
        <w:rPr>
          <w:rFonts w:ascii="Arial" w:hAnsi="Arial" w:cs="Arial"/>
        </w:rPr>
        <w:t xml:space="preserve"> training requirements and </w:t>
      </w:r>
      <w:r w:rsidRPr="0072533E">
        <w:rPr>
          <w:rFonts w:ascii="Arial" w:hAnsi="Arial" w:cs="Arial"/>
        </w:rPr>
        <w:t xml:space="preserve">policy and </w:t>
      </w:r>
      <w:r w:rsidR="00D64470" w:rsidRPr="0072533E">
        <w:rPr>
          <w:rFonts w:ascii="Arial" w:hAnsi="Arial" w:cs="Arial"/>
        </w:rPr>
        <w:t xml:space="preserve">have </w:t>
      </w:r>
      <w:r w:rsidRPr="0072533E">
        <w:rPr>
          <w:rFonts w:ascii="Arial" w:hAnsi="Arial" w:cs="Arial"/>
        </w:rPr>
        <w:t xml:space="preserve">kept up to date with the SHOT annual summary reports   </w:t>
      </w:r>
    </w:p>
    <w:p w14:paraId="55B57FBE" w14:textId="77777777" w:rsidR="00C81625" w:rsidRPr="0072533E" w:rsidRDefault="00C81625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1269F8EB" w14:textId="5075E3EB" w:rsidR="004E4A07" w:rsidRPr="0072533E" w:rsidRDefault="004E4A07" w:rsidP="0072533E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72533E">
        <w:rPr>
          <w:rFonts w:ascii="Arial" w:hAnsi="Arial" w:cs="Arial"/>
          <w:b/>
          <w:bCs/>
          <w:sz w:val="28"/>
          <w:szCs w:val="28"/>
        </w:rPr>
        <w:t>Reflective discussion</w:t>
      </w:r>
    </w:p>
    <w:p w14:paraId="55885A5F" w14:textId="744A046A" w:rsidR="004E4A07" w:rsidRPr="0072533E" w:rsidRDefault="004E4A07" w:rsidP="0072533E">
      <w:pPr>
        <w:spacing w:after="0"/>
        <w:ind w:hanging="426"/>
        <w:rPr>
          <w:rFonts w:ascii="Arial" w:hAnsi="Arial" w:cs="Arial"/>
        </w:rPr>
      </w:pPr>
      <w:r w:rsidRPr="0072533E">
        <w:rPr>
          <w:rFonts w:ascii="Arial" w:hAnsi="Arial" w:cs="Arial"/>
        </w:rPr>
        <w:t xml:space="preserve">       </w:t>
      </w:r>
      <w:r w:rsidR="001C5C34" w:rsidRPr="0072533E">
        <w:rPr>
          <w:rFonts w:ascii="Arial" w:eastAsia="FoundryMonoline-Bold" w:hAnsi="Arial" w:cs="Arial"/>
          <w:noProof/>
          <w:sz w:val="16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ECF5E11" wp14:editId="6FA59408">
                <wp:simplePos x="0" y="0"/>
                <wp:positionH relativeFrom="column">
                  <wp:posOffset>-523875</wp:posOffset>
                </wp:positionH>
                <wp:positionV relativeFrom="paragraph">
                  <wp:posOffset>34290</wp:posOffset>
                </wp:positionV>
                <wp:extent cx="298450" cy="299085"/>
                <wp:effectExtent l="0" t="0" r="25400" b="2476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9908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94AC80" id="Rectangle: Rounded Corners 5" o:spid="_x0000_s1026" style="position:absolute;margin-left:-41.25pt;margin-top:2.7pt;width:23.5pt;height:23.5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" filled="f" strokecolor="black [3213]" strokeweight="2pt"/>
            </w:pict>
          </mc:Fallback>
        </mc:AlternateContent>
      </w:r>
      <w:r w:rsidRPr="0072533E">
        <w:rPr>
          <w:rFonts w:ascii="Arial" w:hAnsi="Arial" w:cs="Arial"/>
        </w:rPr>
        <w:t xml:space="preserve">You have completed and signed the form showing that the </w:t>
      </w:r>
      <w:r w:rsidR="00D64470" w:rsidRPr="0072533E">
        <w:rPr>
          <w:rFonts w:ascii="Arial" w:hAnsi="Arial" w:cs="Arial"/>
        </w:rPr>
        <w:t>HC</w:t>
      </w:r>
      <w:r w:rsidR="001F34FA" w:rsidRPr="0072533E">
        <w:rPr>
          <w:rFonts w:ascii="Arial" w:hAnsi="Arial" w:cs="Arial"/>
        </w:rPr>
        <w:t xml:space="preserve">P </w:t>
      </w:r>
      <w:r w:rsidRPr="0072533E">
        <w:rPr>
          <w:rFonts w:ascii="Arial" w:hAnsi="Arial" w:cs="Arial"/>
        </w:rPr>
        <w:t xml:space="preserve">has discussed their reflective accounts with their clinical mentor (or you have discussed these) </w:t>
      </w:r>
    </w:p>
    <w:p w14:paraId="73372509" w14:textId="77777777" w:rsidR="004E4A07" w:rsidRPr="0072533E" w:rsidRDefault="004E4A07" w:rsidP="004E4A07">
      <w:r w:rsidRPr="0072533E">
        <w:t xml:space="preserve"> </w:t>
      </w:r>
    </w:p>
    <w:tbl>
      <w:tblPr>
        <w:tblStyle w:val="TableGrid"/>
        <w:tblpPr w:leftFromText="180" w:rightFromText="180" w:vertAnchor="text" w:horzAnchor="margin" w:tblpXSpec="center" w:tblpY="79"/>
        <w:tblW w:w="96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E25C16" w:rsidRPr="0072533E" w14:paraId="61C45708" w14:textId="77777777" w:rsidTr="00E25C16">
        <w:tc>
          <w:tcPr>
            <w:tcW w:w="9640" w:type="dxa"/>
          </w:tcPr>
          <w:p w14:paraId="2989FEF7" w14:textId="77777777" w:rsidR="00E25C16" w:rsidRPr="0072533E" w:rsidRDefault="00E25C16" w:rsidP="00E25C16">
            <w:pPr>
              <w:rPr>
                <w:rFonts w:ascii="Arial" w:hAnsi="Arial" w:cs="Arial"/>
                <w:sz w:val="24"/>
                <w:szCs w:val="24"/>
              </w:rPr>
            </w:pPr>
            <w:r w:rsidRPr="0072533E">
              <w:rPr>
                <w:rFonts w:ascii="Arial" w:hAnsi="Arial" w:cs="Arial"/>
                <w:sz w:val="24"/>
                <w:szCs w:val="24"/>
              </w:rPr>
              <w:t xml:space="preserve">I confirm that the above-named HCP has demonstrated to me that they have complied with all of the NMA revalidation requirements listed above over the last three years. I agree to be contacted by the Hospital Transfusion Committee (HTC) to provide further information if necessary. </w:t>
            </w:r>
          </w:p>
          <w:p w14:paraId="2E071BDA" w14:textId="77777777" w:rsidR="00E25C16" w:rsidRPr="0072533E" w:rsidRDefault="00E25C16" w:rsidP="00E25C16">
            <w:pPr>
              <w:rPr>
                <w:rFonts w:ascii="Arial" w:hAnsi="Arial" w:cs="Arial"/>
              </w:rPr>
            </w:pPr>
          </w:p>
        </w:tc>
      </w:tr>
      <w:tr w:rsidR="00E25C16" w:rsidRPr="0072533E" w14:paraId="562E2FCE" w14:textId="77777777" w:rsidTr="00E25C16">
        <w:tc>
          <w:tcPr>
            <w:tcW w:w="9640" w:type="dxa"/>
          </w:tcPr>
          <w:p w14:paraId="444BA9C5" w14:textId="77777777" w:rsidR="00E25C16" w:rsidRPr="0072533E" w:rsidRDefault="00E25C16" w:rsidP="00E25C16">
            <w:pPr>
              <w:rPr>
                <w:rFonts w:ascii="Arial" w:hAnsi="Arial" w:cs="Arial"/>
              </w:rPr>
            </w:pPr>
            <w:r w:rsidRPr="0072533E">
              <w:rPr>
                <w:rFonts w:ascii="Arial" w:hAnsi="Arial" w:cs="Arial"/>
              </w:rPr>
              <w:t>Signature</w:t>
            </w:r>
          </w:p>
          <w:p w14:paraId="25BCB892" w14:textId="77777777" w:rsidR="00E25C16" w:rsidRPr="0072533E" w:rsidRDefault="00E25C16" w:rsidP="00E25C16">
            <w:pPr>
              <w:rPr>
                <w:rFonts w:ascii="Arial" w:hAnsi="Arial" w:cs="Arial"/>
              </w:rPr>
            </w:pPr>
          </w:p>
          <w:p w14:paraId="54016FE3" w14:textId="77777777" w:rsidR="00E25C16" w:rsidRPr="0072533E" w:rsidRDefault="00E25C16" w:rsidP="00E25C16">
            <w:pPr>
              <w:rPr>
                <w:rFonts w:ascii="Arial" w:hAnsi="Arial" w:cs="Arial"/>
              </w:rPr>
            </w:pPr>
          </w:p>
        </w:tc>
      </w:tr>
      <w:tr w:rsidR="00E25C16" w:rsidRPr="0072533E" w14:paraId="2E101E00" w14:textId="77777777" w:rsidTr="00E25C16">
        <w:tc>
          <w:tcPr>
            <w:tcW w:w="9640" w:type="dxa"/>
          </w:tcPr>
          <w:p w14:paraId="44ECD198" w14:textId="77777777" w:rsidR="00E25C16" w:rsidRPr="0072533E" w:rsidRDefault="00E25C16" w:rsidP="00E25C16">
            <w:pPr>
              <w:rPr>
                <w:rFonts w:ascii="Arial" w:hAnsi="Arial" w:cs="Arial"/>
              </w:rPr>
            </w:pPr>
            <w:r w:rsidRPr="0072533E">
              <w:rPr>
                <w:rFonts w:ascii="Arial" w:hAnsi="Arial" w:cs="Arial"/>
              </w:rPr>
              <w:t>Date:</w:t>
            </w:r>
          </w:p>
          <w:p w14:paraId="4C31934D" w14:textId="77777777" w:rsidR="00E25C16" w:rsidRPr="0072533E" w:rsidRDefault="00E25C16" w:rsidP="00E25C16">
            <w:pPr>
              <w:rPr>
                <w:rFonts w:ascii="Arial" w:hAnsi="Arial" w:cs="Arial"/>
              </w:rPr>
            </w:pPr>
          </w:p>
          <w:p w14:paraId="24ECDE12" w14:textId="77777777" w:rsidR="00E25C16" w:rsidRPr="0072533E" w:rsidRDefault="00E25C16" w:rsidP="00E25C16">
            <w:pPr>
              <w:rPr>
                <w:rFonts w:ascii="Arial" w:hAnsi="Arial" w:cs="Arial"/>
              </w:rPr>
            </w:pPr>
          </w:p>
        </w:tc>
      </w:tr>
    </w:tbl>
    <w:p w14:paraId="05C7CC7F" w14:textId="6422CEB9" w:rsidR="001C5C34" w:rsidRPr="00E25C16" w:rsidRDefault="001C5C34" w:rsidP="00E25C16">
      <w:pPr>
        <w:rPr>
          <w:rFonts w:ascii="Arial" w:hAnsi="Arial" w:cs="Arial"/>
          <w:spacing w:val="-1"/>
          <w:sz w:val="24"/>
          <w:szCs w:val="24"/>
        </w:rPr>
      </w:pPr>
    </w:p>
    <w:sectPr w:rsidR="001C5C34" w:rsidRPr="00E25C16" w:rsidSect="00C84B55">
      <w:headerReference w:type="default" r:id="rId7"/>
      <w:footerReference w:type="default" r:id="rId8"/>
      <w:pgSz w:w="11906" w:h="16838"/>
      <w:pgMar w:top="1985" w:right="1841" w:bottom="1440" w:left="1985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3B8D8" w14:textId="77777777" w:rsidR="00F06550" w:rsidRDefault="00F06550" w:rsidP="00594EAF">
      <w:pPr>
        <w:spacing w:after="0" w:line="240" w:lineRule="auto"/>
      </w:pPr>
      <w:r>
        <w:separator/>
      </w:r>
    </w:p>
  </w:endnote>
  <w:endnote w:type="continuationSeparator" w:id="0">
    <w:p w14:paraId="14AEFC0D" w14:textId="77777777" w:rsidR="00F06550" w:rsidRDefault="00F06550" w:rsidP="00594EAF">
      <w:pPr>
        <w:spacing w:after="0" w:line="240" w:lineRule="auto"/>
      </w:pPr>
      <w:r>
        <w:continuationSeparator/>
      </w:r>
    </w:p>
  </w:endnote>
  <w:endnote w:type="continuationNotice" w:id="1">
    <w:p w14:paraId="1023E18D" w14:textId="77777777" w:rsidR="00F06550" w:rsidRDefault="00F065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undryMonoline-ExtraBold">
    <w:charset w:val="00"/>
    <w:family w:val="auto"/>
    <w:pitch w:val="variable"/>
    <w:sig w:usb0="80000027" w:usb1="00000040" w:usb2="00000000" w:usb3="00000000" w:csb0="00000001" w:csb1="00000000"/>
  </w:font>
  <w:font w:name="FoundryMonoline-Regular">
    <w:charset w:val="00"/>
    <w:family w:val="auto"/>
    <w:pitch w:val="variable"/>
    <w:sig w:usb0="80000027" w:usb1="00000040" w:usb2="00000000" w:usb3="00000000" w:csb0="00000001" w:csb1="00000000"/>
  </w:font>
  <w:font w:name="FoundryMonoline-Bold"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DE238" w14:textId="77777777" w:rsidR="00C84B55" w:rsidRDefault="00C84B55" w:rsidP="00C84B55">
    <w:pPr>
      <w:tabs>
        <w:tab w:val="center" w:pos="4153"/>
        <w:tab w:val="right" w:pos="8306"/>
      </w:tabs>
      <w:spacing w:after="0" w:line="360" w:lineRule="auto"/>
      <w:jc w:val="right"/>
      <w:rPr>
        <w:rFonts w:ascii="Arial" w:eastAsia="Times New Roman" w:hAnsi="Arial" w:cs="Arial"/>
        <w:lang w:eastAsia="en-GB"/>
      </w:rPr>
    </w:pPr>
  </w:p>
  <w:p w14:paraId="6D51BAEE" w14:textId="4E6FE0BF" w:rsidR="00C84B55" w:rsidRPr="00E32429" w:rsidRDefault="00C84B55" w:rsidP="00C84B55">
    <w:pPr>
      <w:tabs>
        <w:tab w:val="center" w:pos="4153"/>
        <w:tab w:val="right" w:pos="8306"/>
      </w:tabs>
      <w:spacing w:after="0" w:line="360" w:lineRule="auto"/>
      <w:jc w:val="right"/>
      <w:rPr>
        <w:rFonts w:ascii="Arial" w:eastAsia="Times New Roman" w:hAnsi="Arial" w:cs="Arial"/>
        <w:lang w:eastAsia="en-GB"/>
      </w:rPr>
    </w:pPr>
    <w:r w:rsidRPr="00E32429">
      <w:rPr>
        <w:rFonts w:ascii="Arial" w:eastAsia="Times New Roman" w:hAnsi="Arial" w:cs="Arial"/>
        <w:lang w:eastAsia="en-GB"/>
      </w:rPr>
      <w:t xml:space="preserve">Midlands RTC Education &amp; Training Group </w:t>
    </w:r>
  </w:p>
  <w:p w14:paraId="737D2608" w14:textId="77777777" w:rsidR="00C84B55" w:rsidRPr="00E32429" w:rsidRDefault="00C84B55" w:rsidP="00C84B55">
    <w:pPr>
      <w:pStyle w:val="Footer"/>
      <w:jc w:val="right"/>
      <w:rPr>
        <w:rFonts w:ascii="Arial" w:hAnsi="Arial" w:cs="Arial"/>
      </w:rPr>
    </w:pPr>
    <w:r w:rsidRPr="00E32429">
      <w:rPr>
        <w:rFonts w:ascii="Arial" w:hAnsi="Arial" w:cs="Arial"/>
      </w:rPr>
      <w:t>Date of Issue: 2</w:t>
    </w:r>
    <w:r w:rsidRPr="00E32429">
      <w:rPr>
        <w:rFonts w:ascii="Arial" w:hAnsi="Arial" w:cs="Arial"/>
        <w:vertAlign w:val="superscript"/>
      </w:rPr>
      <w:t xml:space="preserve">nd </w:t>
    </w:r>
    <w:r w:rsidRPr="00E32429">
      <w:rPr>
        <w:rFonts w:ascii="Arial" w:hAnsi="Arial" w:cs="Arial"/>
      </w:rPr>
      <w:t>May 2023</w:t>
    </w:r>
  </w:p>
  <w:p w14:paraId="2E9F3298" w14:textId="70AC4838" w:rsidR="00C84B55" w:rsidRPr="00C84B55" w:rsidRDefault="00C84B55" w:rsidP="00C84B55">
    <w:pPr>
      <w:pStyle w:val="Footer"/>
      <w:jc w:val="right"/>
      <w:rPr>
        <w:rFonts w:ascii="Arial" w:hAnsi="Arial" w:cs="Arial"/>
      </w:rPr>
    </w:pPr>
    <w:r w:rsidRPr="00E32429">
      <w:rPr>
        <w:rFonts w:ascii="Arial" w:hAnsi="Arial" w:cs="Arial"/>
      </w:rPr>
      <w:t>Review Date: 3</w:t>
    </w:r>
    <w:r w:rsidRPr="00E32429">
      <w:rPr>
        <w:rFonts w:ascii="Arial" w:hAnsi="Arial" w:cs="Arial"/>
        <w:vertAlign w:val="superscript"/>
      </w:rPr>
      <w:t>rd</w:t>
    </w:r>
    <w:r w:rsidRPr="00E32429">
      <w:rPr>
        <w:rFonts w:ascii="Arial" w:hAnsi="Arial" w:cs="Arial"/>
      </w:rPr>
      <w:t xml:space="preserve"> 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DA1F3" w14:textId="77777777" w:rsidR="00F06550" w:rsidRDefault="00F06550" w:rsidP="00594EAF">
      <w:pPr>
        <w:spacing w:after="0" w:line="240" w:lineRule="auto"/>
      </w:pPr>
      <w:r>
        <w:separator/>
      </w:r>
    </w:p>
  </w:footnote>
  <w:footnote w:type="continuationSeparator" w:id="0">
    <w:p w14:paraId="7C286260" w14:textId="77777777" w:rsidR="00F06550" w:rsidRDefault="00F06550" w:rsidP="00594EAF">
      <w:pPr>
        <w:spacing w:after="0" w:line="240" w:lineRule="auto"/>
      </w:pPr>
      <w:r>
        <w:continuationSeparator/>
      </w:r>
    </w:p>
  </w:footnote>
  <w:footnote w:type="continuationNotice" w:id="1">
    <w:p w14:paraId="6CC13116" w14:textId="77777777" w:rsidR="00F06550" w:rsidRDefault="00F065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245C" w14:textId="5041ACBE" w:rsidR="00594EAF" w:rsidRDefault="00BF3AF2" w:rsidP="00BF3AF2">
    <w:pPr>
      <w:pStyle w:val="Header"/>
      <w:ind w:right="-992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9896C7" wp14:editId="4C2593E2">
              <wp:simplePos x="0" y="0"/>
              <wp:positionH relativeFrom="column">
                <wp:posOffset>902335</wp:posOffset>
              </wp:positionH>
              <wp:positionV relativeFrom="paragraph">
                <wp:posOffset>311150</wp:posOffset>
              </wp:positionV>
              <wp:extent cx="4946650" cy="66675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66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C7D6C1" w14:textId="77777777" w:rsidR="00BF3AF2" w:rsidRDefault="00BF3AF2" w:rsidP="00BF3AF2">
                          <w:pPr>
                            <w:pStyle w:val="BodyText"/>
                            <w:rPr>
                              <w:color w:val="4472C4"/>
                              <w:sz w:val="24"/>
                            </w:rPr>
                          </w:pPr>
                        </w:p>
                        <w:p w14:paraId="58868EBE" w14:textId="77777777" w:rsidR="00BF3AF2" w:rsidRDefault="00BF3AF2" w:rsidP="00BF3AF2">
                          <w:pPr>
                            <w:pStyle w:val="BodyText"/>
                            <w:rPr>
                              <w:color w:val="4472C4"/>
                              <w:sz w:val="24"/>
                            </w:rPr>
                          </w:pPr>
                        </w:p>
                        <w:p w14:paraId="3D1EE6B1" w14:textId="77777777" w:rsidR="00BF3AF2" w:rsidRPr="00172B9E" w:rsidRDefault="00BF3AF2" w:rsidP="00BF3AF2">
                          <w:pPr>
                            <w:pStyle w:val="BodyText"/>
                            <w:rPr>
                              <w:color w:val="4472C4"/>
                              <w:spacing w:val="2"/>
                            </w:rPr>
                          </w:pPr>
                          <w:r w:rsidRPr="00172B9E">
                            <w:rPr>
                              <w:color w:val="4472C4"/>
                              <w:sz w:val="24"/>
                            </w:rPr>
                            <w:t>Midlands Regional Transfusion Committee</w:t>
                          </w:r>
                        </w:p>
                        <w:p w14:paraId="6584DBB5" w14:textId="77777777" w:rsidR="00BF3AF2" w:rsidRDefault="00BF3AF2" w:rsidP="00BF3AF2">
                          <w:pPr>
                            <w:spacing w:line="220" w:lineRule="atLeast"/>
                            <w:jc w:val="right"/>
                            <w:rPr>
                              <w:rFonts w:ascii="Arial" w:hAnsi="Arial"/>
                              <w:spacing w:val="2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9896C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71.05pt;margin-top:24.5pt;width:389.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" filled="f" stroked="f">
              <v:textbox>
                <w:txbxContent>
                  <w:p w14:paraId="47C7D6C1" w14:textId="77777777" w:rsidR="00BF3AF2" w:rsidRDefault="00BF3AF2" w:rsidP="00BF3AF2">
                    <w:pPr>
                      <w:pStyle w:val="BodyText"/>
                      <w:rPr>
                        <w:color w:val="4472C4"/>
                        <w:sz w:val="24"/>
                      </w:rPr>
                    </w:pPr>
                  </w:p>
                  <w:p w14:paraId="58868EBE" w14:textId="77777777" w:rsidR="00BF3AF2" w:rsidRDefault="00BF3AF2" w:rsidP="00BF3AF2">
                    <w:pPr>
                      <w:pStyle w:val="BodyText"/>
                      <w:rPr>
                        <w:color w:val="4472C4"/>
                        <w:sz w:val="24"/>
                      </w:rPr>
                    </w:pPr>
                  </w:p>
                  <w:p w14:paraId="3D1EE6B1" w14:textId="77777777" w:rsidR="00BF3AF2" w:rsidRPr="00172B9E" w:rsidRDefault="00BF3AF2" w:rsidP="00BF3AF2">
                    <w:pPr>
                      <w:pStyle w:val="BodyText"/>
                      <w:rPr>
                        <w:color w:val="4472C4"/>
                        <w:spacing w:val="2"/>
                      </w:rPr>
                    </w:pPr>
                    <w:r w:rsidRPr="00172B9E">
                      <w:rPr>
                        <w:color w:val="4472C4"/>
                        <w:sz w:val="24"/>
                      </w:rPr>
                      <w:t>Midlands Regional Transfusion Committee</w:t>
                    </w:r>
                  </w:p>
                  <w:p w14:paraId="6584DBB5" w14:textId="77777777" w:rsidR="00BF3AF2" w:rsidRDefault="00BF3AF2" w:rsidP="00BF3AF2">
                    <w:pPr>
                      <w:spacing w:line="220" w:lineRule="atLeast"/>
                      <w:jc w:val="right"/>
                      <w:rPr>
                        <w:rFonts w:ascii="Arial" w:hAnsi="Arial"/>
                        <w:spacing w:val="2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0A05FA">
      <w:rPr>
        <w:noProof/>
      </w:rPr>
      <w:drawing>
        <wp:inline distT="0" distB="0" distL="0" distR="0" wp14:anchorId="5367D7DA" wp14:editId="6283D41C">
          <wp:extent cx="569431" cy="704850"/>
          <wp:effectExtent l="0" t="0" r="254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4EAF">
      <w:t xml:space="preserve">                                              </w:t>
    </w:r>
  </w:p>
  <w:p w14:paraId="148E861C" w14:textId="37BC5CD2" w:rsidR="00594EAF" w:rsidRDefault="00BF3AF2" w:rsidP="00BF3AF2">
    <w:pPr>
      <w:pStyle w:val="Header"/>
      <w:tabs>
        <w:tab w:val="clear" w:pos="4513"/>
        <w:tab w:val="clear" w:pos="9026"/>
        <w:tab w:val="left" w:pos="24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148A4"/>
    <w:multiLevelType w:val="hybridMultilevel"/>
    <w:tmpl w:val="15B2D5D0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62EF3A02"/>
    <w:multiLevelType w:val="hybridMultilevel"/>
    <w:tmpl w:val="49469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682347">
    <w:abstractNumId w:val="0"/>
  </w:num>
  <w:num w:numId="2" w16cid:durableId="1780416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50"/>
    <w:rsid w:val="00053D70"/>
    <w:rsid w:val="00066892"/>
    <w:rsid w:val="00072C7E"/>
    <w:rsid w:val="0007751D"/>
    <w:rsid w:val="000E6CA7"/>
    <w:rsid w:val="000F0098"/>
    <w:rsid w:val="0012323F"/>
    <w:rsid w:val="001241F9"/>
    <w:rsid w:val="0013791F"/>
    <w:rsid w:val="0014702E"/>
    <w:rsid w:val="00183CE5"/>
    <w:rsid w:val="001951EF"/>
    <w:rsid w:val="001C5124"/>
    <w:rsid w:val="001C5C34"/>
    <w:rsid w:val="001F34FA"/>
    <w:rsid w:val="00250CBF"/>
    <w:rsid w:val="002624EC"/>
    <w:rsid w:val="002C380C"/>
    <w:rsid w:val="002C3E24"/>
    <w:rsid w:val="002D3556"/>
    <w:rsid w:val="002F6AC2"/>
    <w:rsid w:val="00317097"/>
    <w:rsid w:val="0032491A"/>
    <w:rsid w:val="003430E9"/>
    <w:rsid w:val="003431F5"/>
    <w:rsid w:val="003607A3"/>
    <w:rsid w:val="0039611E"/>
    <w:rsid w:val="003E1B6C"/>
    <w:rsid w:val="003E30CE"/>
    <w:rsid w:val="003F5AD8"/>
    <w:rsid w:val="00406B66"/>
    <w:rsid w:val="00424812"/>
    <w:rsid w:val="00456F49"/>
    <w:rsid w:val="00460698"/>
    <w:rsid w:val="0046303F"/>
    <w:rsid w:val="00471B83"/>
    <w:rsid w:val="004751D0"/>
    <w:rsid w:val="004B6320"/>
    <w:rsid w:val="004B7291"/>
    <w:rsid w:val="004C5109"/>
    <w:rsid w:val="004D75ED"/>
    <w:rsid w:val="004E414C"/>
    <w:rsid w:val="004E45F2"/>
    <w:rsid w:val="004E4A07"/>
    <w:rsid w:val="00541052"/>
    <w:rsid w:val="00594EAF"/>
    <w:rsid w:val="00596A89"/>
    <w:rsid w:val="005C4D49"/>
    <w:rsid w:val="005D0416"/>
    <w:rsid w:val="00603F7A"/>
    <w:rsid w:val="006613E2"/>
    <w:rsid w:val="006B3282"/>
    <w:rsid w:val="006E0677"/>
    <w:rsid w:val="006E07A7"/>
    <w:rsid w:val="00707900"/>
    <w:rsid w:val="0072533E"/>
    <w:rsid w:val="007269DB"/>
    <w:rsid w:val="007309AF"/>
    <w:rsid w:val="007502BA"/>
    <w:rsid w:val="00771302"/>
    <w:rsid w:val="00785D33"/>
    <w:rsid w:val="007A2999"/>
    <w:rsid w:val="007A79C6"/>
    <w:rsid w:val="007D09F5"/>
    <w:rsid w:val="00815F39"/>
    <w:rsid w:val="00816234"/>
    <w:rsid w:val="008572E5"/>
    <w:rsid w:val="00885CA7"/>
    <w:rsid w:val="008B088F"/>
    <w:rsid w:val="008B7DEA"/>
    <w:rsid w:val="00914B43"/>
    <w:rsid w:val="009219E5"/>
    <w:rsid w:val="009250E8"/>
    <w:rsid w:val="00957AC7"/>
    <w:rsid w:val="009961A5"/>
    <w:rsid w:val="009C4FD5"/>
    <w:rsid w:val="009E314D"/>
    <w:rsid w:val="009E6572"/>
    <w:rsid w:val="009F11CC"/>
    <w:rsid w:val="00A42D01"/>
    <w:rsid w:val="00AD604F"/>
    <w:rsid w:val="00AE0C0B"/>
    <w:rsid w:val="00B70447"/>
    <w:rsid w:val="00B956DF"/>
    <w:rsid w:val="00BA4051"/>
    <w:rsid w:val="00BF3AF2"/>
    <w:rsid w:val="00BF69B2"/>
    <w:rsid w:val="00BF7B35"/>
    <w:rsid w:val="00C267EF"/>
    <w:rsid w:val="00C81625"/>
    <w:rsid w:val="00C84B55"/>
    <w:rsid w:val="00C92A9E"/>
    <w:rsid w:val="00C93C50"/>
    <w:rsid w:val="00CA798A"/>
    <w:rsid w:val="00CD32D4"/>
    <w:rsid w:val="00CD7C8F"/>
    <w:rsid w:val="00D26369"/>
    <w:rsid w:val="00D53017"/>
    <w:rsid w:val="00D64470"/>
    <w:rsid w:val="00D71C75"/>
    <w:rsid w:val="00DA6EE9"/>
    <w:rsid w:val="00E0415F"/>
    <w:rsid w:val="00E25C16"/>
    <w:rsid w:val="00EA2953"/>
    <w:rsid w:val="00EF77AF"/>
    <w:rsid w:val="00F031BC"/>
    <w:rsid w:val="00F06550"/>
    <w:rsid w:val="00F56582"/>
    <w:rsid w:val="00F80476"/>
    <w:rsid w:val="00F85E82"/>
    <w:rsid w:val="00F95014"/>
    <w:rsid w:val="00FB4C44"/>
    <w:rsid w:val="00FB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377E4"/>
  <w15:docId w15:val="{50786E54-83A6-4761-82DA-CEEB86AF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A0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A0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4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4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EA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94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EAF"/>
    <w:rPr>
      <w:rFonts w:ascii="Calibri" w:eastAsia="Calibri" w:hAnsi="Calibri" w:cs="Times New Roman"/>
    </w:rPr>
  </w:style>
  <w:style w:type="paragraph" w:customStyle="1" w:styleId="NoParagraphStyle">
    <w:name w:val="[No Paragraph Style]"/>
    <w:rsid w:val="001C5C3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4B6320"/>
    <w:pPr>
      <w:spacing w:after="0" w:line="220" w:lineRule="atLeast"/>
      <w:jc w:val="right"/>
    </w:pPr>
    <w:rPr>
      <w:rFonts w:ascii="Arial" w:eastAsia="Times New Roman" w:hAnsi="Arial"/>
      <w:b/>
      <w:sz w:val="18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4B6320"/>
    <w:rPr>
      <w:rFonts w:ascii="Arial" w:eastAsia="Times New Roman" w:hAnsi="Arial" w:cs="Times New Roman"/>
      <w:b/>
      <w:sz w:val="18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B4C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C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C4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C44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63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Deborah Booth</cp:lastModifiedBy>
  <cp:revision>4</cp:revision>
  <dcterms:created xsi:type="dcterms:W3CDTF">2023-05-02T13:10:00Z</dcterms:created>
  <dcterms:modified xsi:type="dcterms:W3CDTF">2023-05-02T13:13:00Z</dcterms:modified>
</cp:coreProperties>
</file>